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06" w:rsidRDefault="00B77B28" w:rsidP="00716C06">
      <w:pPr>
        <w:jc w:val="center"/>
      </w:pPr>
      <w:bookmarkStart w:id="0" w:name="_GoBack"/>
      <w:bookmarkEnd w:id="0"/>
      <w:r>
        <w:rPr>
          <w:noProof/>
          <w:lang w:eastAsia="fr-CA"/>
        </w:rPr>
        <w:drawing>
          <wp:anchor distT="0" distB="0" distL="114300" distR="114300" simplePos="0" relativeHeight="251658240" behindDoc="1" locked="0" layoutInCell="1" allowOverlap="1" wp14:anchorId="76D4FA39" wp14:editId="63905B09">
            <wp:simplePos x="0" y="0"/>
            <wp:positionH relativeFrom="column">
              <wp:posOffset>941070</wp:posOffset>
            </wp:positionH>
            <wp:positionV relativeFrom="paragraph">
              <wp:posOffset>-58420</wp:posOffset>
            </wp:positionV>
            <wp:extent cx="952500" cy="635635"/>
            <wp:effectExtent l="0" t="0" r="0" b="0"/>
            <wp:wrapTight wrapText="bothSides">
              <wp:wrapPolygon edited="0">
                <wp:start x="0" y="0"/>
                <wp:lineTo x="0" y="20715"/>
                <wp:lineTo x="21168" y="20715"/>
                <wp:lineTo x="211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s background blan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635635"/>
                    </a:xfrm>
                    <a:prstGeom prst="rect">
                      <a:avLst/>
                    </a:prstGeom>
                  </pic:spPr>
                </pic:pic>
              </a:graphicData>
            </a:graphic>
            <wp14:sizeRelH relativeFrom="page">
              <wp14:pctWidth>0</wp14:pctWidth>
            </wp14:sizeRelH>
            <wp14:sizeRelV relativeFrom="page">
              <wp14:pctHeight>0</wp14:pctHeight>
            </wp14:sizeRelV>
          </wp:anchor>
        </w:drawing>
      </w:r>
    </w:p>
    <w:p w:rsidR="00716C06" w:rsidRDefault="00716C06" w:rsidP="00716C06">
      <w:pPr>
        <w:jc w:val="center"/>
      </w:pPr>
    </w:p>
    <w:p w:rsidR="00F83C99" w:rsidRDefault="00F83C99" w:rsidP="00716C06">
      <w:pPr>
        <w:jc w:val="center"/>
        <w:rPr>
          <w:b/>
        </w:rPr>
      </w:pPr>
    </w:p>
    <w:p w:rsidR="00716C06" w:rsidRDefault="00716C06" w:rsidP="00716C06">
      <w:pPr>
        <w:jc w:val="center"/>
        <w:rPr>
          <w:b/>
        </w:rPr>
      </w:pPr>
      <w:r w:rsidRPr="00716C06">
        <w:rPr>
          <w:b/>
        </w:rPr>
        <w:t xml:space="preserve">Guide d’utilisation des télévoteurs </w:t>
      </w:r>
    </w:p>
    <w:p w:rsidR="00BA0A05" w:rsidRPr="00716C06" w:rsidRDefault="00B03ACC" w:rsidP="00716C06">
      <w:pPr>
        <w:jc w:val="center"/>
        <w:rPr>
          <w:b/>
        </w:rPr>
      </w:pPr>
      <w:r>
        <w:rPr>
          <w:b/>
        </w:rPr>
        <w:t>Turning</w:t>
      </w:r>
      <w:r w:rsidR="00716C06" w:rsidRPr="00716C06">
        <w:rPr>
          <w:b/>
        </w:rPr>
        <w:t>Point</w:t>
      </w:r>
      <w:r w:rsidR="00B77B28">
        <w:rPr>
          <w:rFonts w:cstheme="minorHAnsi"/>
          <w:b/>
        </w:rPr>
        <w:t>©</w:t>
      </w:r>
    </w:p>
    <w:p w:rsidR="00716C06" w:rsidRDefault="00716C06" w:rsidP="00716C06">
      <w:pPr>
        <w:jc w:val="center"/>
      </w:pPr>
    </w:p>
    <w:p w:rsidR="00F83C99" w:rsidRDefault="00F83C99" w:rsidP="00716C06">
      <w:pPr>
        <w:jc w:val="center"/>
      </w:pPr>
    </w:p>
    <w:p w:rsidR="00716C06" w:rsidRDefault="00716C06" w:rsidP="00716C06">
      <w:pPr>
        <w:jc w:val="center"/>
      </w:pPr>
      <w:r>
        <w:t>Produit pour le département d’audiovisuel ÉTS</w:t>
      </w:r>
    </w:p>
    <w:p w:rsidR="00B77B28" w:rsidRDefault="00B77B28" w:rsidP="00716C06">
      <w:pPr>
        <w:jc w:val="center"/>
      </w:pPr>
      <w:r>
        <w:t>Par C-UTILE</w:t>
      </w:r>
    </w:p>
    <w:p w:rsidR="00B77B28" w:rsidRDefault="00F83C99" w:rsidP="00716C06">
      <w:pPr>
        <w:jc w:val="center"/>
      </w:pPr>
      <w:r>
        <w:rPr>
          <w:noProof/>
          <w:lang w:eastAsia="fr-CA"/>
        </w:rPr>
        <w:drawing>
          <wp:anchor distT="0" distB="0" distL="114300" distR="114300" simplePos="0" relativeHeight="251662336" behindDoc="0" locked="0" layoutInCell="1" allowOverlap="1" wp14:anchorId="787B03BE" wp14:editId="224B892F">
            <wp:simplePos x="0" y="0"/>
            <wp:positionH relativeFrom="column">
              <wp:posOffset>710565</wp:posOffset>
            </wp:positionH>
            <wp:positionV relativeFrom="paragraph">
              <wp:posOffset>98425</wp:posOffset>
            </wp:positionV>
            <wp:extent cx="1458595" cy="1327785"/>
            <wp:effectExtent l="0" t="0" r="8255" b="5715"/>
            <wp:wrapSquare wrapText="bothSides"/>
            <wp:docPr id="2" name="Image 2" descr="C:\Dropbox\ÉTS\Logo C-UTILE(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ÉTS\Logo C-UTILE(pet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59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C99" w:rsidRDefault="00F83C99">
      <w:r>
        <w:br w:type="page"/>
      </w:r>
    </w:p>
    <w:p w:rsidR="002C7A99" w:rsidRDefault="002C7A99">
      <w:r>
        <w:lastRenderedPageBreak/>
        <w:br w:type="page"/>
      </w:r>
    </w:p>
    <w:p w:rsidR="00B77B28" w:rsidRDefault="00B77B28" w:rsidP="00716C06">
      <w:pPr>
        <w:jc w:val="center"/>
      </w:pPr>
      <w:r>
        <w:lastRenderedPageBreak/>
        <w:t>Table des matières</w:t>
      </w:r>
    </w:p>
    <w:p w:rsidR="008E0889" w:rsidRPr="008E0889" w:rsidRDefault="008E0889" w:rsidP="00940267">
      <w:pPr>
        <w:spacing w:after="0"/>
        <w:jc w:val="both"/>
        <w:rPr>
          <w:b/>
        </w:rPr>
      </w:pPr>
      <w:r w:rsidRPr="008E0889">
        <w:rPr>
          <w:b/>
        </w:rPr>
        <w:t>1</w:t>
      </w:r>
      <w:r w:rsidR="004D5457">
        <w:rPr>
          <w:b/>
        </w:rPr>
        <w:t>.</w:t>
      </w:r>
      <w:r w:rsidRPr="008E0889">
        <w:rPr>
          <w:b/>
        </w:rPr>
        <w:t xml:space="preserve"> Introduction</w:t>
      </w:r>
      <w:r w:rsidR="004D5457" w:rsidRPr="004D5457">
        <w:rPr>
          <w:b/>
          <w:u w:val="single"/>
        </w:rPr>
        <w:t xml:space="preserve">  </w:t>
      </w:r>
      <w:r w:rsidR="004D5457" w:rsidRPr="004D5457">
        <w:rPr>
          <w:b/>
          <w:u w:val="single"/>
        </w:rPr>
        <w:tab/>
      </w:r>
      <w:r w:rsidR="004D5457" w:rsidRPr="004D5457">
        <w:rPr>
          <w:b/>
          <w:u w:val="single"/>
        </w:rPr>
        <w:tab/>
      </w:r>
      <w:r w:rsidR="004D5457" w:rsidRPr="004D5457">
        <w:rPr>
          <w:b/>
          <w:u w:val="single"/>
        </w:rPr>
        <w:tab/>
      </w:r>
      <w:r w:rsidR="004D5457" w:rsidRPr="004D5457">
        <w:rPr>
          <w:b/>
          <w:u w:val="single"/>
        </w:rPr>
        <w:tab/>
      </w:r>
      <w:r w:rsidR="002C7A99">
        <w:rPr>
          <w:b/>
        </w:rPr>
        <w:t>5</w:t>
      </w:r>
    </w:p>
    <w:p w:rsidR="008E0889" w:rsidRDefault="008E0889" w:rsidP="00940267">
      <w:pPr>
        <w:spacing w:after="0"/>
        <w:jc w:val="both"/>
      </w:pPr>
      <w:r>
        <w:t>1.1 Installer le logiciel</w:t>
      </w:r>
      <w:r w:rsidR="004D5457"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4D5457" w:rsidRPr="004D5457">
        <w:rPr>
          <w:u w:val="single"/>
        </w:rPr>
        <w:tab/>
      </w:r>
      <w:r w:rsidR="002C7A99">
        <w:t>6</w:t>
      </w:r>
    </w:p>
    <w:p w:rsidR="008E0889" w:rsidRDefault="008E0889" w:rsidP="008E0889">
      <w:pPr>
        <w:spacing w:after="0"/>
        <w:jc w:val="both"/>
      </w:pPr>
      <w:r>
        <w:t>1.2 Première utilisation</w:t>
      </w:r>
      <w:r w:rsidR="004D5457"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2C7A99">
        <w:t>8</w:t>
      </w:r>
    </w:p>
    <w:p w:rsidR="008E0889" w:rsidRDefault="008E0889" w:rsidP="008E0889">
      <w:pPr>
        <w:spacing w:after="0"/>
        <w:jc w:val="both"/>
      </w:pPr>
      <w:r>
        <w:tab/>
        <w:t>1.2.1 Créer/éditer une question</w:t>
      </w:r>
      <w:r w:rsidR="00EB0468" w:rsidRPr="004D5457">
        <w:rPr>
          <w:u w:val="single"/>
        </w:rPr>
        <w:t xml:space="preserve">  </w:t>
      </w:r>
      <w:r w:rsidR="004D5457" w:rsidRPr="004D5457">
        <w:rPr>
          <w:u w:val="single"/>
        </w:rPr>
        <w:tab/>
      </w:r>
      <w:r w:rsidR="002C7A99">
        <w:t>10</w:t>
      </w:r>
    </w:p>
    <w:p w:rsidR="008E0889" w:rsidRDefault="008E0889" w:rsidP="008E0889">
      <w:pPr>
        <w:spacing w:after="0"/>
        <w:jc w:val="both"/>
      </w:pPr>
      <w:r>
        <w:tab/>
        <w:t>1.2.2 Utiliser une question</w:t>
      </w:r>
      <w:r w:rsidR="00EB0468" w:rsidRPr="004D5457">
        <w:rPr>
          <w:u w:val="single"/>
        </w:rPr>
        <w:t xml:space="preserve">  </w:t>
      </w:r>
      <w:r w:rsidR="004D5457" w:rsidRPr="004D5457">
        <w:rPr>
          <w:u w:val="single"/>
        </w:rPr>
        <w:tab/>
      </w:r>
      <w:r w:rsidR="004D5457" w:rsidRPr="004D5457">
        <w:rPr>
          <w:u w:val="single"/>
        </w:rPr>
        <w:tab/>
      </w:r>
      <w:r w:rsidR="002C7A99">
        <w:t>12</w:t>
      </w:r>
    </w:p>
    <w:p w:rsidR="008E0889" w:rsidRDefault="008E0889" w:rsidP="00940267">
      <w:pPr>
        <w:spacing w:after="0"/>
        <w:jc w:val="both"/>
      </w:pPr>
      <w:r>
        <w:tab/>
        <w:t>1.2.3 Quizz</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4D5457" w:rsidRPr="004D5457">
        <w:rPr>
          <w:u w:val="single"/>
        </w:rPr>
        <w:tab/>
      </w:r>
      <w:r w:rsidR="002C7A99">
        <w:t>14</w:t>
      </w:r>
    </w:p>
    <w:p w:rsidR="008E0889" w:rsidRDefault="008E0889" w:rsidP="00940267">
      <w:pPr>
        <w:spacing w:after="0"/>
        <w:jc w:val="both"/>
      </w:pPr>
      <w:r>
        <w:tab/>
        <w:t>1.2.4 Générer un rapport</w:t>
      </w:r>
      <w:r w:rsidR="00EB0468" w:rsidRPr="004D5457">
        <w:rPr>
          <w:u w:val="single"/>
        </w:rPr>
        <w:t xml:space="preserve">  </w:t>
      </w:r>
      <w:r w:rsidR="004D5457" w:rsidRPr="004D5457">
        <w:rPr>
          <w:u w:val="single"/>
        </w:rPr>
        <w:tab/>
      </w:r>
      <w:r w:rsidR="004D5457" w:rsidRPr="004D5457">
        <w:rPr>
          <w:u w:val="single"/>
        </w:rPr>
        <w:tab/>
      </w:r>
      <w:r w:rsidR="002C7A99">
        <w:t>15</w:t>
      </w:r>
    </w:p>
    <w:p w:rsidR="00940267" w:rsidRDefault="00940267" w:rsidP="00940267">
      <w:pPr>
        <w:spacing w:after="0"/>
        <w:jc w:val="both"/>
      </w:pPr>
    </w:p>
    <w:p w:rsidR="008E0889" w:rsidRPr="008E0889" w:rsidRDefault="008E0889" w:rsidP="00940267">
      <w:pPr>
        <w:spacing w:after="0"/>
        <w:jc w:val="both"/>
        <w:rPr>
          <w:b/>
        </w:rPr>
      </w:pPr>
      <w:r w:rsidRPr="008E0889">
        <w:rPr>
          <w:b/>
        </w:rPr>
        <w:t>2</w:t>
      </w:r>
      <w:r w:rsidR="004D5457">
        <w:rPr>
          <w:b/>
        </w:rPr>
        <w:t>.</w:t>
      </w:r>
      <w:r w:rsidRPr="008E0889">
        <w:rPr>
          <w:b/>
        </w:rPr>
        <w:t xml:space="preserve"> Bonnes </w:t>
      </w:r>
      <w:r w:rsidRPr="004D5457">
        <w:rPr>
          <w:b/>
        </w:rPr>
        <w:t>pratiques</w:t>
      </w:r>
      <w:r w:rsidR="00EB0468" w:rsidRPr="004D5457">
        <w:rPr>
          <w:b/>
          <w:u w:val="single"/>
        </w:rPr>
        <w:t xml:space="preserve"> </w:t>
      </w:r>
      <w:r w:rsidR="004D5457" w:rsidRPr="004D5457">
        <w:rPr>
          <w:b/>
          <w:u w:val="single"/>
        </w:rPr>
        <w:tab/>
      </w:r>
      <w:r w:rsidR="004D5457" w:rsidRPr="004D5457">
        <w:rPr>
          <w:b/>
          <w:u w:val="single"/>
        </w:rPr>
        <w:tab/>
      </w:r>
      <w:r w:rsidR="004D5457" w:rsidRPr="004D5457">
        <w:rPr>
          <w:b/>
          <w:u w:val="single"/>
        </w:rPr>
        <w:tab/>
      </w:r>
      <w:r w:rsidR="004D5457" w:rsidRPr="004D5457">
        <w:rPr>
          <w:b/>
          <w:u w:val="single"/>
        </w:rPr>
        <w:tab/>
      </w:r>
      <w:r w:rsidR="002C7A99">
        <w:rPr>
          <w:b/>
        </w:rPr>
        <w:t>18</w:t>
      </w:r>
    </w:p>
    <w:p w:rsidR="008E0889" w:rsidRDefault="008E0889" w:rsidP="008E0889">
      <w:pPr>
        <w:spacing w:after="0"/>
        <w:jc w:val="both"/>
      </w:pPr>
      <w:r>
        <w:t>2.1</w:t>
      </w:r>
      <w:r w:rsidR="00940267">
        <w:t xml:space="preserve"> Pense-bête</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4D5457" w:rsidRPr="004D5457">
        <w:rPr>
          <w:u w:val="single"/>
        </w:rPr>
        <w:tab/>
      </w:r>
      <w:r w:rsidR="004D5457" w:rsidRPr="004D5457">
        <w:rPr>
          <w:u w:val="single"/>
        </w:rPr>
        <w:tab/>
      </w:r>
      <w:r w:rsidR="002C7A99">
        <w:t>18</w:t>
      </w:r>
    </w:p>
    <w:p w:rsidR="008E0889" w:rsidRDefault="008E0889" w:rsidP="008E0889">
      <w:pPr>
        <w:spacing w:after="0"/>
        <w:jc w:val="both"/>
      </w:pPr>
      <w:r>
        <w:t>2.2</w:t>
      </w:r>
      <w:r w:rsidR="00940267">
        <w:t xml:space="preserve"> Distribution des questions</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2C7A99">
        <w:t>19</w:t>
      </w:r>
    </w:p>
    <w:p w:rsidR="008E0889" w:rsidRDefault="008E0889" w:rsidP="008E0889">
      <w:pPr>
        <w:spacing w:after="0"/>
        <w:jc w:val="both"/>
      </w:pPr>
      <w:r>
        <w:t>2.3</w:t>
      </w:r>
      <w:r w:rsidR="00940267">
        <w:t xml:space="preserve"> Types de questions</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4D5457" w:rsidRPr="004D5457">
        <w:rPr>
          <w:u w:val="single"/>
        </w:rPr>
        <w:tab/>
      </w:r>
      <w:r w:rsidR="002C7A99">
        <w:t>21</w:t>
      </w:r>
    </w:p>
    <w:p w:rsidR="008E0889" w:rsidRDefault="008E0889" w:rsidP="008E0889">
      <w:pPr>
        <w:spacing w:after="0"/>
        <w:jc w:val="both"/>
      </w:pPr>
      <w:r>
        <w:t>2.4</w:t>
      </w:r>
      <w:r w:rsidR="00940267">
        <w:t xml:space="preserve"> Modes de réponse</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4D5457" w:rsidRPr="004D5457">
        <w:rPr>
          <w:u w:val="single"/>
        </w:rPr>
        <w:tab/>
      </w:r>
      <w:r w:rsidR="002C7A99">
        <w:t>23</w:t>
      </w:r>
    </w:p>
    <w:p w:rsidR="00940267" w:rsidRDefault="00940267" w:rsidP="008E0889">
      <w:pPr>
        <w:spacing w:after="0"/>
        <w:jc w:val="both"/>
      </w:pPr>
    </w:p>
    <w:p w:rsidR="008E0889" w:rsidRDefault="008E0889" w:rsidP="008E0889">
      <w:pPr>
        <w:spacing w:after="0"/>
        <w:jc w:val="both"/>
        <w:rPr>
          <w:b/>
        </w:rPr>
      </w:pPr>
      <w:r w:rsidRPr="008E0889">
        <w:rPr>
          <w:b/>
        </w:rPr>
        <w:t>3</w:t>
      </w:r>
      <w:r w:rsidR="004D5457">
        <w:rPr>
          <w:b/>
        </w:rPr>
        <w:t>.</w:t>
      </w:r>
      <w:r w:rsidRPr="008E0889">
        <w:rPr>
          <w:b/>
        </w:rPr>
        <w:t xml:space="preserve"> FAQ</w:t>
      </w:r>
      <w:r w:rsidR="004D5457" w:rsidRPr="004D5457">
        <w:rPr>
          <w:b/>
          <w:u w:val="single"/>
        </w:rPr>
        <w:t xml:space="preserve"> </w:t>
      </w:r>
      <w:r w:rsidR="004D5457" w:rsidRPr="004D5457">
        <w:rPr>
          <w:b/>
          <w:u w:val="single"/>
        </w:rPr>
        <w:tab/>
      </w:r>
      <w:r w:rsidR="004D5457" w:rsidRPr="004D5457">
        <w:rPr>
          <w:b/>
          <w:u w:val="single"/>
        </w:rPr>
        <w:tab/>
      </w:r>
      <w:r w:rsidR="004D5457" w:rsidRPr="004D5457">
        <w:rPr>
          <w:b/>
          <w:u w:val="single"/>
        </w:rPr>
        <w:tab/>
      </w:r>
      <w:r w:rsidR="004D5457" w:rsidRPr="004D5457">
        <w:rPr>
          <w:b/>
          <w:u w:val="single"/>
        </w:rPr>
        <w:tab/>
      </w:r>
      <w:r w:rsidR="004D5457" w:rsidRPr="004D5457">
        <w:rPr>
          <w:b/>
          <w:u w:val="single"/>
        </w:rPr>
        <w:tab/>
      </w:r>
      <w:r w:rsidR="004D5457" w:rsidRPr="004D5457">
        <w:rPr>
          <w:b/>
          <w:u w:val="single"/>
        </w:rPr>
        <w:tab/>
      </w:r>
      <w:r w:rsidR="002C7A99">
        <w:rPr>
          <w:b/>
        </w:rPr>
        <w:t>25</w:t>
      </w:r>
    </w:p>
    <w:p w:rsidR="00940267" w:rsidRDefault="00940267" w:rsidP="008E0889">
      <w:pPr>
        <w:spacing w:after="0"/>
        <w:jc w:val="both"/>
      </w:pPr>
      <w:r>
        <w:t>3.1 Canal de communication</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2C7A99">
        <w:t>25</w:t>
      </w:r>
    </w:p>
    <w:p w:rsidR="00940267" w:rsidRDefault="00940267" w:rsidP="008E0889">
      <w:pPr>
        <w:spacing w:after="0"/>
        <w:jc w:val="both"/>
      </w:pPr>
      <w:r>
        <w:tab/>
        <w:t>3.1.1 Canal de récepteur</w:t>
      </w:r>
      <w:r w:rsidR="004D5457" w:rsidRPr="004D5457">
        <w:rPr>
          <w:u w:val="single"/>
        </w:rPr>
        <w:tab/>
      </w:r>
      <w:r w:rsidR="004D5457" w:rsidRPr="004D5457">
        <w:rPr>
          <w:u w:val="single"/>
        </w:rPr>
        <w:tab/>
      </w:r>
      <w:r w:rsidR="002C7A99">
        <w:t>26</w:t>
      </w:r>
    </w:p>
    <w:p w:rsidR="00940267" w:rsidRDefault="00940267" w:rsidP="008E0889">
      <w:pPr>
        <w:spacing w:after="0"/>
        <w:jc w:val="both"/>
      </w:pPr>
      <w:r>
        <w:tab/>
        <w:t>3.1.2 Canal d’émetteur</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2C7A99">
        <w:t>27</w:t>
      </w:r>
    </w:p>
    <w:p w:rsidR="00940267" w:rsidRDefault="00940267" w:rsidP="008E0889">
      <w:pPr>
        <w:spacing w:after="0"/>
        <w:jc w:val="both"/>
      </w:pPr>
      <w:r>
        <w:t>3.2 Barre d’outils</w:t>
      </w:r>
      <w:r w:rsidR="00666434">
        <w:t xml:space="preserve"> TurningPoint invisible</w:t>
      </w:r>
      <w:r w:rsidR="00EB0468" w:rsidRPr="004D5457">
        <w:rPr>
          <w:u w:val="single"/>
        </w:rPr>
        <w:t xml:space="preserve">  </w:t>
      </w:r>
      <w:r w:rsidR="004D5457" w:rsidRPr="004D5457">
        <w:rPr>
          <w:u w:val="single"/>
        </w:rPr>
        <w:tab/>
      </w:r>
      <w:r w:rsidR="002C7A99">
        <w:t>28</w:t>
      </w:r>
    </w:p>
    <w:p w:rsidR="00BB547B" w:rsidRDefault="00940267" w:rsidP="008E0889">
      <w:pPr>
        <w:spacing w:after="0"/>
        <w:jc w:val="both"/>
      </w:pPr>
      <w:r>
        <w:lastRenderedPageBreak/>
        <w:t>3.3 Formules mathématiques</w:t>
      </w:r>
      <w:r w:rsidR="00EB0468" w:rsidRPr="004D5457">
        <w:rPr>
          <w:u w:val="single"/>
        </w:rPr>
        <w:t xml:space="preserve">  </w:t>
      </w:r>
      <w:r w:rsidR="004D5457" w:rsidRPr="004D5457">
        <w:rPr>
          <w:u w:val="single"/>
        </w:rPr>
        <w:tab/>
      </w:r>
      <w:r w:rsidR="004D5457" w:rsidRPr="004D5457">
        <w:rPr>
          <w:u w:val="single"/>
        </w:rPr>
        <w:tab/>
      </w:r>
      <w:r w:rsidR="004D5457" w:rsidRPr="004D5457">
        <w:rPr>
          <w:u w:val="single"/>
        </w:rPr>
        <w:tab/>
      </w:r>
      <w:r w:rsidR="00EB0468">
        <w:t>2</w:t>
      </w:r>
      <w:r w:rsidR="002C7A99">
        <w:t>9</w:t>
      </w:r>
    </w:p>
    <w:p w:rsidR="00940267" w:rsidRPr="00940267" w:rsidRDefault="00940267" w:rsidP="008E0889">
      <w:pPr>
        <w:spacing w:after="0"/>
        <w:jc w:val="both"/>
      </w:pPr>
    </w:p>
    <w:p w:rsidR="00BB547B" w:rsidRPr="00C40C24" w:rsidRDefault="008E0889" w:rsidP="008E0889">
      <w:pPr>
        <w:spacing w:after="0"/>
        <w:jc w:val="both"/>
        <w:rPr>
          <w:b/>
        </w:rPr>
      </w:pPr>
      <w:r w:rsidRPr="00940267">
        <w:rPr>
          <w:b/>
        </w:rPr>
        <w:t>4</w:t>
      </w:r>
      <w:r w:rsidR="004D5457">
        <w:rPr>
          <w:b/>
        </w:rPr>
        <w:t>.</w:t>
      </w:r>
      <w:r w:rsidR="00940267" w:rsidRPr="00940267">
        <w:rPr>
          <w:b/>
        </w:rPr>
        <w:t xml:space="preserve"> Références</w:t>
      </w:r>
      <w:r w:rsidR="00C40C24">
        <w:rPr>
          <w:b/>
        </w:rPr>
        <w:t xml:space="preserve"> b</w:t>
      </w:r>
      <w:r w:rsidR="00C40C24" w:rsidRPr="00C40C24">
        <w:rPr>
          <w:b/>
        </w:rPr>
        <w:t>ibliographiques</w:t>
      </w:r>
      <w:r w:rsidR="00EB0468" w:rsidRPr="004D5457">
        <w:rPr>
          <w:b/>
          <w:u w:val="single"/>
        </w:rPr>
        <w:tab/>
      </w:r>
      <w:r w:rsidR="00EB0468" w:rsidRPr="004D5457">
        <w:rPr>
          <w:b/>
          <w:u w:val="single"/>
        </w:rPr>
        <w:tab/>
      </w:r>
      <w:r w:rsidR="00EB0468" w:rsidRPr="004D5457">
        <w:rPr>
          <w:b/>
          <w:u w:val="single"/>
        </w:rPr>
        <w:tab/>
      </w:r>
      <w:r w:rsidR="002C7A99">
        <w:rPr>
          <w:b/>
        </w:rPr>
        <w:t>30</w:t>
      </w:r>
    </w:p>
    <w:p w:rsidR="00940267" w:rsidRDefault="00940267" w:rsidP="008E0889">
      <w:pPr>
        <w:spacing w:after="0"/>
        <w:jc w:val="both"/>
      </w:pPr>
    </w:p>
    <w:p w:rsidR="008E0889" w:rsidRPr="008534ED" w:rsidRDefault="008534ED" w:rsidP="008E0889">
      <w:pPr>
        <w:spacing w:after="0"/>
        <w:jc w:val="both"/>
        <w:rPr>
          <w:b/>
        </w:rPr>
      </w:pPr>
      <w:r w:rsidRPr="008534ED">
        <w:rPr>
          <w:b/>
        </w:rPr>
        <w:t>5</w:t>
      </w:r>
      <w:r w:rsidR="004D5457">
        <w:rPr>
          <w:b/>
        </w:rPr>
        <w:t>.</w:t>
      </w:r>
      <w:r w:rsidRPr="008534ED">
        <w:rPr>
          <w:b/>
        </w:rPr>
        <w:t xml:space="preserve"> Crédits</w:t>
      </w:r>
      <w:r w:rsidR="00EB0468" w:rsidRPr="00EB0468">
        <w:rPr>
          <w:b/>
          <w:u w:val="single"/>
        </w:rPr>
        <w:tab/>
      </w:r>
      <w:r w:rsidR="00EB0468" w:rsidRPr="00EB0468">
        <w:rPr>
          <w:b/>
          <w:u w:val="single"/>
        </w:rPr>
        <w:tab/>
      </w:r>
      <w:r w:rsidR="00EB0468" w:rsidRPr="00EB0468">
        <w:rPr>
          <w:b/>
          <w:u w:val="single"/>
        </w:rPr>
        <w:tab/>
      </w:r>
      <w:r w:rsidR="00EB0468">
        <w:rPr>
          <w:b/>
          <w:u w:val="single"/>
        </w:rPr>
        <w:tab/>
      </w:r>
      <w:r w:rsidR="00EB0468" w:rsidRPr="00EB0468">
        <w:rPr>
          <w:b/>
          <w:u w:val="single"/>
        </w:rPr>
        <w:tab/>
      </w:r>
      <w:r w:rsidR="002C7A99">
        <w:rPr>
          <w:b/>
        </w:rPr>
        <w:t>33</w:t>
      </w:r>
    </w:p>
    <w:p w:rsidR="008534ED" w:rsidRDefault="008534ED" w:rsidP="000A710E">
      <w:pPr>
        <w:jc w:val="both"/>
      </w:pPr>
    </w:p>
    <w:p w:rsidR="008534ED" w:rsidRDefault="008534ED" w:rsidP="000A710E">
      <w:pPr>
        <w:jc w:val="both"/>
      </w:pPr>
    </w:p>
    <w:p w:rsidR="00FC09E9" w:rsidRDefault="008534ED" w:rsidP="008534ED">
      <w:pPr>
        <w:jc w:val="both"/>
        <w:rPr>
          <w:b/>
        </w:rPr>
      </w:pPr>
      <w:r w:rsidRPr="002C7A99">
        <w:rPr>
          <w:b/>
        </w:rPr>
        <w:t>Ce guide est disponible en format One Note et PDF sur le site Moodle</w:t>
      </w:r>
      <w:r w:rsidR="002721F6">
        <w:rPr>
          <w:b/>
        </w:rPr>
        <w:t xml:space="preserve"> (ETS)</w:t>
      </w:r>
      <w:r w:rsidRPr="002C7A99">
        <w:rPr>
          <w:b/>
        </w:rPr>
        <w:t xml:space="preserve"> de C-UTILE.</w:t>
      </w:r>
    </w:p>
    <w:p w:rsidR="00D64AA0" w:rsidRPr="002C7A99" w:rsidRDefault="00FC09E9" w:rsidP="008534ED">
      <w:pPr>
        <w:jc w:val="both"/>
        <w:rPr>
          <w:b/>
        </w:rPr>
      </w:pPr>
      <w:r>
        <w:rPr>
          <w:b/>
        </w:rPr>
        <w:t>Soyez le premier parmi vos collègues à le télécharger!</w:t>
      </w:r>
      <w:r w:rsidR="00D64AA0" w:rsidRPr="002C7A99">
        <w:rPr>
          <w:b/>
        </w:rPr>
        <w:br w:type="page"/>
      </w:r>
    </w:p>
    <w:p w:rsidR="00B77B28" w:rsidRPr="00F3183A" w:rsidRDefault="00D93F7A" w:rsidP="00716C06">
      <w:pPr>
        <w:jc w:val="center"/>
        <w:rPr>
          <w:b/>
          <w:sz w:val="32"/>
          <w:szCs w:val="32"/>
        </w:rPr>
      </w:pPr>
      <w:r w:rsidRPr="00F3183A">
        <w:rPr>
          <w:b/>
          <w:sz w:val="32"/>
          <w:szCs w:val="32"/>
        </w:rPr>
        <w:lastRenderedPageBreak/>
        <w:t xml:space="preserve">1. </w:t>
      </w:r>
      <w:r w:rsidR="00D64AA0" w:rsidRPr="00F3183A">
        <w:rPr>
          <w:b/>
          <w:sz w:val="32"/>
          <w:szCs w:val="32"/>
        </w:rPr>
        <w:t>Introduction</w:t>
      </w:r>
    </w:p>
    <w:p w:rsidR="00D64AA0" w:rsidRDefault="00D64AA0" w:rsidP="00AD0DAC">
      <w:pPr>
        <w:jc w:val="both"/>
      </w:pPr>
      <w:r>
        <w:t>Le système de télévoteurs utilisé à l</w:t>
      </w:r>
      <w:r w:rsidR="00D93F7A">
        <w:t>’</w:t>
      </w:r>
      <w:r>
        <w:t>ÉTS est de marque TurningPoint. Ce système est composé de trois éléments principaux</w:t>
      </w:r>
      <w:r w:rsidR="00D93F7A">
        <w:t> </w:t>
      </w:r>
      <w:r>
        <w:t>:</w:t>
      </w:r>
    </w:p>
    <w:p w:rsidR="00D64AA0" w:rsidRDefault="00B03ACC" w:rsidP="00D64AA0">
      <w:pPr>
        <w:pStyle w:val="Paragraphedeliste"/>
        <w:numPr>
          <w:ilvl w:val="0"/>
          <w:numId w:val="2"/>
        </w:numPr>
      </w:pPr>
      <w:r>
        <w:rPr>
          <w:noProof/>
          <w:lang w:eastAsia="fr-CA"/>
        </w:rPr>
        <w:drawing>
          <wp:anchor distT="0" distB="0" distL="114300" distR="114300" simplePos="0" relativeHeight="251659264" behindDoc="1" locked="0" layoutInCell="1" allowOverlap="1" wp14:anchorId="30C2EB08" wp14:editId="40BF6AD9">
            <wp:simplePos x="0" y="0"/>
            <wp:positionH relativeFrom="column">
              <wp:posOffset>1769745</wp:posOffset>
            </wp:positionH>
            <wp:positionV relativeFrom="paragraph">
              <wp:posOffset>173990</wp:posOffset>
            </wp:positionV>
            <wp:extent cx="1229360" cy="1304925"/>
            <wp:effectExtent l="0" t="0" r="889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360" cy="1304925"/>
                    </a:xfrm>
                    <a:prstGeom prst="rect">
                      <a:avLst/>
                    </a:prstGeom>
                  </pic:spPr>
                </pic:pic>
              </a:graphicData>
            </a:graphic>
            <wp14:sizeRelH relativeFrom="page">
              <wp14:pctWidth>0</wp14:pctWidth>
            </wp14:sizeRelH>
            <wp14:sizeRelV relativeFrom="page">
              <wp14:pctHeight>0</wp14:pctHeight>
            </wp14:sizeRelV>
          </wp:anchor>
        </w:drawing>
      </w:r>
      <w:r w:rsidR="00D64AA0">
        <w:t>Les manettes de réponse sans fil</w:t>
      </w:r>
    </w:p>
    <w:p w:rsidR="00D64AA0" w:rsidRDefault="00D64AA0" w:rsidP="00D64AA0">
      <w:pPr>
        <w:pStyle w:val="Paragraphedeliste"/>
        <w:numPr>
          <w:ilvl w:val="0"/>
          <w:numId w:val="2"/>
        </w:numPr>
      </w:pPr>
      <w:r>
        <w:t>Le récepteur sans fil USB</w:t>
      </w:r>
    </w:p>
    <w:p w:rsidR="00D64AA0" w:rsidRDefault="002721F6" w:rsidP="00D64AA0">
      <w:pPr>
        <w:pStyle w:val="Paragraphedeliste"/>
        <w:numPr>
          <w:ilvl w:val="0"/>
          <w:numId w:val="2"/>
        </w:numPr>
      </w:pPr>
      <w:r>
        <w:rPr>
          <w:noProof/>
          <w:lang w:eastAsia="fr-CA"/>
        </w:rPr>
        <w:drawing>
          <wp:anchor distT="0" distB="0" distL="114300" distR="114300" simplePos="0" relativeHeight="251663360" behindDoc="1" locked="0" layoutInCell="1" allowOverlap="1" wp14:anchorId="669586EF" wp14:editId="11666BC6">
            <wp:simplePos x="0" y="0"/>
            <wp:positionH relativeFrom="column">
              <wp:posOffset>113030</wp:posOffset>
            </wp:positionH>
            <wp:positionV relativeFrom="paragraph">
              <wp:posOffset>306070</wp:posOffset>
            </wp:positionV>
            <wp:extent cx="1208405" cy="1177925"/>
            <wp:effectExtent l="0" t="0" r="0" b="3175"/>
            <wp:wrapTight wrapText="bothSides">
              <wp:wrapPolygon edited="0">
                <wp:start x="0" y="0"/>
                <wp:lineTo x="0" y="21309"/>
                <wp:lineTo x="21112" y="21309"/>
                <wp:lineTo x="21112" y="0"/>
                <wp:lineTo x="0" y="0"/>
              </wp:wrapPolygon>
            </wp:wrapTight>
            <wp:docPr id="5" name="Image 5" descr="C:\Dropbox\ÉTS\C-Utile\262-375-turning-point-rf-ki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ÉTS\C-Utile\262-375-turning-point-rf-kit_fu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40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A0">
        <w:t>Le logiciel intégré à PowerPoint</w:t>
      </w:r>
    </w:p>
    <w:p w:rsidR="00B03ACC" w:rsidRDefault="002721F6">
      <w:r>
        <w:rPr>
          <w:noProof/>
          <w:lang w:eastAsia="fr-CA"/>
        </w:rPr>
        <w:drawing>
          <wp:anchor distT="0" distB="0" distL="114300" distR="114300" simplePos="0" relativeHeight="251660288" behindDoc="1" locked="0" layoutInCell="1" allowOverlap="1" wp14:anchorId="6BA1959F" wp14:editId="30F5F3C5">
            <wp:simplePos x="0" y="0"/>
            <wp:positionH relativeFrom="column">
              <wp:posOffset>-1570355</wp:posOffset>
            </wp:positionH>
            <wp:positionV relativeFrom="paragraph">
              <wp:posOffset>1278255</wp:posOffset>
            </wp:positionV>
            <wp:extent cx="3166110" cy="615950"/>
            <wp:effectExtent l="0" t="0" r="0" b="0"/>
            <wp:wrapTight wrapText="bothSides">
              <wp:wrapPolygon edited="0">
                <wp:start x="0" y="0"/>
                <wp:lineTo x="0" y="20709"/>
                <wp:lineTo x="21444" y="20709"/>
                <wp:lineTo x="2144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6110" cy="615950"/>
                    </a:xfrm>
                    <a:prstGeom prst="rect">
                      <a:avLst/>
                    </a:prstGeom>
                  </pic:spPr>
                </pic:pic>
              </a:graphicData>
            </a:graphic>
            <wp14:sizeRelH relativeFrom="page">
              <wp14:pctWidth>0</wp14:pctWidth>
            </wp14:sizeRelH>
            <wp14:sizeRelV relativeFrom="page">
              <wp14:pctHeight>0</wp14:pctHeight>
            </wp14:sizeRelV>
          </wp:anchor>
        </w:drawing>
      </w:r>
      <w:r w:rsidR="00B03ACC">
        <w:br w:type="page"/>
      </w:r>
    </w:p>
    <w:p w:rsidR="00B77B28" w:rsidRPr="008E0889" w:rsidRDefault="008E0889" w:rsidP="00D93F7A">
      <w:pPr>
        <w:jc w:val="center"/>
        <w:rPr>
          <w:b/>
        </w:rPr>
      </w:pPr>
      <w:r w:rsidRPr="008E0889">
        <w:rPr>
          <w:b/>
        </w:rPr>
        <w:lastRenderedPageBreak/>
        <w:t>1</w:t>
      </w:r>
      <w:r w:rsidR="00D93F7A" w:rsidRPr="008E0889">
        <w:rPr>
          <w:b/>
        </w:rPr>
        <w:t>.</w:t>
      </w:r>
      <w:r w:rsidRPr="008E0889">
        <w:rPr>
          <w:b/>
        </w:rPr>
        <w:t>1</w:t>
      </w:r>
      <w:r w:rsidR="00D93F7A" w:rsidRPr="008E0889">
        <w:rPr>
          <w:b/>
        </w:rPr>
        <w:t xml:space="preserve"> Installer le logiciel</w:t>
      </w:r>
    </w:p>
    <w:p w:rsidR="00AD0DAC" w:rsidRDefault="00D93F7A" w:rsidP="00AD0DAC">
      <w:pPr>
        <w:spacing w:after="0"/>
        <w:jc w:val="both"/>
      </w:pPr>
      <w:r w:rsidRPr="00D93F7A">
        <w:t>Le logiciel est téléchargeable gratuitement à l'adresse suivante:</w:t>
      </w:r>
    </w:p>
    <w:p w:rsidR="00D93F7A" w:rsidRDefault="004A0103" w:rsidP="00AD0DAC">
      <w:pPr>
        <w:spacing w:after="0"/>
        <w:jc w:val="both"/>
      </w:pPr>
      <w:hyperlink r:id="rId14" w:history="1">
        <w:r w:rsidR="00D93F7A" w:rsidRPr="00220B63">
          <w:rPr>
            <w:rStyle w:val="Lienhypertexte"/>
          </w:rPr>
          <w:t>http://www.turningtechnologies.com/responsesystemsupport/downloads/</w:t>
        </w:r>
      </w:hyperlink>
    </w:p>
    <w:p w:rsidR="00D93F7A" w:rsidRDefault="00D93F7A" w:rsidP="00AD0DAC">
      <w:pPr>
        <w:jc w:val="both"/>
      </w:pPr>
    </w:p>
    <w:p w:rsidR="00D93F7A" w:rsidRDefault="00D93F7A" w:rsidP="00AD0DAC">
      <w:pPr>
        <w:spacing w:after="0"/>
        <w:jc w:val="both"/>
      </w:pPr>
      <w:r>
        <w:t xml:space="preserve">Le logiciel est aussi disponible en français à l'adresse suivante: </w:t>
      </w:r>
    </w:p>
    <w:p w:rsidR="00D93F7A" w:rsidRDefault="004A0103" w:rsidP="00AD0DAC">
      <w:pPr>
        <w:spacing w:after="0"/>
        <w:jc w:val="both"/>
      </w:pPr>
      <w:hyperlink r:id="rId15" w:history="1">
        <w:r w:rsidR="00D93F7A" w:rsidRPr="00220B63">
          <w:rPr>
            <w:rStyle w:val="Lienhypertexte"/>
          </w:rPr>
          <w:t>http://www.turningtechnologies.com/responsesystemsupport/internationallanguagesupportdownloads/pc/</w:t>
        </w:r>
      </w:hyperlink>
    </w:p>
    <w:p w:rsidR="00D93F7A" w:rsidRDefault="00D93F7A" w:rsidP="00AD0DAC">
      <w:pPr>
        <w:spacing w:after="0"/>
        <w:jc w:val="both"/>
      </w:pPr>
      <w:r>
        <w:t>Notez que l'apprentissage et l'utilisation de la version française n'est pas encouragée étant donné que les tutoriels ne sont disponibles qu'en anglais pour le moment.</w:t>
      </w:r>
    </w:p>
    <w:p w:rsidR="00D93F7A" w:rsidRDefault="00D93F7A" w:rsidP="00AD0DAC">
      <w:pPr>
        <w:spacing w:after="0"/>
        <w:jc w:val="both"/>
      </w:pPr>
    </w:p>
    <w:p w:rsidR="00D93F7A" w:rsidRDefault="00D93F7A" w:rsidP="00AD0DAC">
      <w:pPr>
        <w:spacing w:after="0"/>
        <w:jc w:val="both"/>
      </w:pPr>
    </w:p>
    <w:p w:rsidR="00D93F7A" w:rsidRDefault="00D93F7A" w:rsidP="00AD0DAC">
      <w:pPr>
        <w:spacing w:after="0"/>
        <w:jc w:val="both"/>
      </w:pPr>
      <w:r w:rsidRPr="00D93F7A">
        <w:t xml:space="preserve">Le logiciel </w:t>
      </w:r>
      <w:r w:rsidR="00FC09E9">
        <w:t>TurningPoint</w:t>
      </w:r>
      <w:r w:rsidRPr="00D93F7A">
        <w:t xml:space="preserve"> est compatible avec le logiciel Power Point de la suite Microsoft office </w:t>
      </w:r>
      <w:r w:rsidRPr="00D93F7A">
        <w:lastRenderedPageBreak/>
        <w:t>2003 ou 2007 et la version Mac de office 2004 seulement.</w:t>
      </w:r>
    </w:p>
    <w:p w:rsidR="00266BAE" w:rsidRDefault="00266BAE" w:rsidP="00AD0DAC">
      <w:pPr>
        <w:spacing w:after="0"/>
        <w:jc w:val="both"/>
      </w:pPr>
    </w:p>
    <w:p w:rsidR="00266BAE" w:rsidRDefault="00266BAE" w:rsidP="00AD0DAC">
      <w:pPr>
        <w:spacing w:after="0"/>
        <w:jc w:val="both"/>
      </w:pPr>
      <w:r>
        <w:t xml:space="preserve">Tutoriels </w:t>
      </w:r>
      <w:r w:rsidR="00FC09E9">
        <w:t>vidéo</w:t>
      </w:r>
      <w:r>
        <w:t xml:space="preserve"> en anglais pour utiliser les télévoteurs TurningPoint :</w:t>
      </w:r>
    </w:p>
    <w:p w:rsidR="00266BAE" w:rsidRDefault="004A0103" w:rsidP="00AD0DAC">
      <w:pPr>
        <w:spacing w:after="0"/>
        <w:jc w:val="both"/>
      </w:pPr>
      <w:hyperlink r:id="rId16" w:history="1">
        <w:r w:rsidR="00266BAE" w:rsidRPr="00220B63">
          <w:rPr>
            <w:rStyle w:val="Lienhypertexte"/>
          </w:rPr>
          <w:t>http://www.turningtechnologies.com/responsesystemsupport/producttraining/onlinetutorials/turningpointforpctutorials/</w:t>
        </w:r>
      </w:hyperlink>
    </w:p>
    <w:p w:rsidR="00266BAE" w:rsidRDefault="00266BAE">
      <w:r>
        <w:br w:type="page"/>
      </w:r>
    </w:p>
    <w:p w:rsidR="00266BAE" w:rsidRPr="008E0889" w:rsidRDefault="008E0889" w:rsidP="00266BAE">
      <w:pPr>
        <w:spacing w:before="240" w:after="0"/>
        <w:jc w:val="center"/>
        <w:rPr>
          <w:b/>
        </w:rPr>
      </w:pPr>
      <w:r w:rsidRPr="008E0889">
        <w:rPr>
          <w:b/>
        </w:rPr>
        <w:lastRenderedPageBreak/>
        <w:t>1</w:t>
      </w:r>
      <w:r w:rsidR="00F3183A" w:rsidRPr="008E0889">
        <w:rPr>
          <w:b/>
        </w:rPr>
        <w:t>.</w:t>
      </w:r>
      <w:r w:rsidRPr="008E0889">
        <w:rPr>
          <w:b/>
        </w:rPr>
        <w:t>2</w:t>
      </w:r>
      <w:r w:rsidR="00F3183A" w:rsidRPr="008E0889">
        <w:rPr>
          <w:b/>
        </w:rPr>
        <w:t xml:space="preserve"> </w:t>
      </w:r>
      <w:r w:rsidR="00266BAE" w:rsidRPr="008E0889">
        <w:rPr>
          <w:b/>
        </w:rPr>
        <w:t>Première utilisation</w:t>
      </w:r>
    </w:p>
    <w:p w:rsidR="00266BAE" w:rsidRDefault="00FC09E9" w:rsidP="00F65D76">
      <w:pPr>
        <w:spacing w:before="240" w:after="0"/>
        <w:jc w:val="both"/>
      </w:pPr>
      <w:r>
        <w:t>TurningPoint</w:t>
      </w:r>
      <w:r w:rsidR="00266BAE">
        <w:t xml:space="preserve"> ouvre simplement une version de PowerPoint avec un onglet supplémentaire nommé TurningPoint 2008</w:t>
      </w:r>
    </w:p>
    <w:p w:rsidR="00266BAE" w:rsidRDefault="00266BAE" w:rsidP="00F65D76">
      <w:pPr>
        <w:spacing w:after="0"/>
        <w:jc w:val="both"/>
      </w:pPr>
    </w:p>
    <w:p w:rsidR="00266BAE" w:rsidRDefault="00266BAE" w:rsidP="00F65D76">
      <w:pPr>
        <w:spacing w:after="0"/>
        <w:jc w:val="both"/>
      </w:pPr>
      <w:r>
        <w:t xml:space="preserve">**Attention!** Si vous ne démarrez pas vos documents avec </w:t>
      </w:r>
      <w:r w:rsidR="00FC09E9">
        <w:t>TurningPoint</w:t>
      </w:r>
      <w:r>
        <w:t xml:space="preserve">, il ne sera pas utilisable, que ce soit pour éditer des questions ou pour les poser en classe. </w:t>
      </w:r>
    </w:p>
    <w:p w:rsidR="00266BAE" w:rsidRDefault="00266BAE" w:rsidP="00F65D76">
      <w:pPr>
        <w:spacing w:after="0"/>
        <w:jc w:val="both"/>
      </w:pPr>
    </w:p>
    <w:p w:rsidR="00266BAE" w:rsidRDefault="00266BAE" w:rsidP="00F65D76">
      <w:pPr>
        <w:spacing w:after="0"/>
        <w:jc w:val="both"/>
      </w:pPr>
      <w:r>
        <w:t xml:space="preserve">Vous pouvez ouvrir vos fichiers de 2 façons différentes: </w:t>
      </w:r>
    </w:p>
    <w:p w:rsidR="00266BAE" w:rsidRDefault="00266BAE" w:rsidP="00F65D76">
      <w:pPr>
        <w:spacing w:after="0"/>
        <w:jc w:val="both"/>
      </w:pPr>
      <w:r>
        <w:t>1-Vous pouvez ouvrir TurningPoint dans le menu démarrer </w:t>
      </w:r>
    </w:p>
    <w:p w:rsidR="00266BAE" w:rsidRDefault="00266BAE" w:rsidP="002721F6">
      <w:pPr>
        <w:pStyle w:val="Paragraphedeliste"/>
        <w:numPr>
          <w:ilvl w:val="0"/>
          <w:numId w:val="5"/>
        </w:numPr>
        <w:spacing w:after="0"/>
      </w:pPr>
      <w:r>
        <w:t xml:space="preserve">Démarrer&gt; Programmes&gt; Turning Technologies, LLC&gt;  TurningPoint2008&gt; TurningPoint2008.exe. </w:t>
      </w:r>
    </w:p>
    <w:p w:rsidR="00266BAE" w:rsidRDefault="00266BAE" w:rsidP="00F65D76">
      <w:pPr>
        <w:pStyle w:val="Paragraphedeliste"/>
        <w:numPr>
          <w:ilvl w:val="0"/>
          <w:numId w:val="5"/>
        </w:numPr>
        <w:spacing w:after="0"/>
        <w:jc w:val="both"/>
      </w:pPr>
      <w:r>
        <w:t>Ensuite ouvrir votre document avec le menu office &gt; ouvrir…  (parcourir pour trouver votre document)</w:t>
      </w:r>
    </w:p>
    <w:p w:rsidR="00266BAE" w:rsidRDefault="00266BAE" w:rsidP="00F65D76">
      <w:pPr>
        <w:spacing w:after="0"/>
        <w:jc w:val="both"/>
      </w:pPr>
      <w:r>
        <w:lastRenderedPageBreak/>
        <w:t>2-Utilisateurs expérimentés:</w:t>
      </w:r>
    </w:p>
    <w:p w:rsidR="00266BAE" w:rsidRDefault="00266BAE" w:rsidP="002721F6">
      <w:pPr>
        <w:pStyle w:val="Paragraphedeliste"/>
        <w:numPr>
          <w:ilvl w:val="0"/>
          <w:numId w:val="6"/>
        </w:numPr>
        <w:spacing w:after="0"/>
      </w:pPr>
      <w:r>
        <w:t xml:space="preserve">Clic droit sur un document </w:t>
      </w:r>
      <w:r w:rsidR="00FC09E9">
        <w:t>PowerPoint</w:t>
      </w:r>
      <w:r>
        <w:t xml:space="preserve"> &gt; Ouvrir avec... </w:t>
      </w:r>
    </w:p>
    <w:p w:rsidR="00F3183A" w:rsidRDefault="00266BAE" w:rsidP="00F65D76">
      <w:pPr>
        <w:pStyle w:val="Paragraphedeliste"/>
        <w:numPr>
          <w:ilvl w:val="0"/>
          <w:numId w:val="6"/>
        </w:numPr>
        <w:spacing w:after="0"/>
        <w:jc w:val="both"/>
      </w:pPr>
      <w:r>
        <w:t>Sélectionner TurningPoint et cocher la case "toujours ouvrir ce type de fichier avec ce programme"</w:t>
      </w:r>
      <w:r w:rsidR="00F3183A">
        <w:t xml:space="preserve"> si vous l’utilisez souvent</w:t>
      </w:r>
      <w:r>
        <w:t>.</w:t>
      </w:r>
    </w:p>
    <w:p w:rsidR="00F3183A" w:rsidRDefault="00F3183A">
      <w:r>
        <w:br w:type="page"/>
      </w:r>
    </w:p>
    <w:p w:rsidR="00266BAE" w:rsidRPr="00F3183A" w:rsidRDefault="008E0889" w:rsidP="00F3183A">
      <w:pPr>
        <w:spacing w:after="0"/>
        <w:jc w:val="center"/>
        <w:rPr>
          <w:b/>
        </w:rPr>
      </w:pPr>
      <w:r>
        <w:rPr>
          <w:b/>
        </w:rPr>
        <w:lastRenderedPageBreak/>
        <w:t>1.2.1</w:t>
      </w:r>
      <w:r w:rsidR="00F3183A" w:rsidRPr="00F3183A">
        <w:rPr>
          <w:b/>
        </w:rPr>
        <w:t xml:space="preserve"> Créer/éditer une question</w:t>
      </w:r>
    </w:p>
    <w:p w:rsidR="00F3183A" w:rsidRDefault="00F3183A" w:rsidP="00F65D76">
      <w:pPr>
        <w:spacing w:after="0"/>
        <w:jc w:val="both"/>
      </w:pPr>
      <w:r>
        <w:t>1. Clique</w:t>
      </w:r>
      <w:r w:rsidR="00F65D76">
        <w:t>r</w:t>
      </w:r>
      <w:r>
        <w:t xml:space="preserve"> sur l'icône "insert slide" sur la barre d'outils TurningPoint et choisissez le type de diagramme que vous voudrez utiliser pour afficher les réponses. Il est possible de ne pas inclure de diagramme de répartition des réponses en le supprimant de la diapo (cliquer objet, supprimer).</w:t>
      </w:r>
    </w:p>
    <w:p w:rsidR="00F3183A" w:rsidRDefault="00F3183A" w:rsidP="00F65D76">
      <w:pPr>
        <w:pStyle w:val="Paragraphedeliste"/>
        <w:numPr>
          <w:ilvl w:val="0"/>
          <w:numId w:val="7"/>
        </w:numPr>
        <w:spacing w:after="0"/>
        <w:jc w:val="both"/>
      </w:pPr>
      <w:r>
        <w:t>Pour composer des questions sur le vif, vous pouvez choisir les commandes Yes/No, True/False, ou Yes/No/Abstain dans le menu "insert slide".</w:t>
      </w:r>
    </w:p>
    <w:p w:rsidR="00F65D76" w:rsidRDefault="00F65D76" w:rsidP="00F65D76">
      <w:pPr>
        <w:spacing w:after="0"/>
        <w:jc w:val="both"/>
      </w:pPr>
    </w:p>
    <w:p w:rsidR="00F65D76" w:rsidRDefault="00F65D76" w:rsidP="00F65D76">
      <w:pPr>
        <w:spacing w:after="0"/>
        <w:jc w:val="both"/>
      </w:pPr>
      <w:r>
        <w:t>2. Insérer la question et les réponses aux endroits appropriés à l'intérieur de la diapo nouvellement créée, vous pouvez avoir jusqu'à 10 choix de réponses.</w:t>
      </w:r>
    </w:p>
    <w:p w:rsidR="00F65D76" w:rsidRDefault="00F65D76" w:rsidP="00F65D76">
      <w:pPr>
        <w:pStyle w:val="Paragraphedeliste"/>
        <w:numPr>
          <w:ilvl w:val="0"/>
          <w:numId w:val="7"/>
        </w:numPr>
        <w:spacing w:after="0"/>
        <w:jc w:val="both"/>
      </w:pPr>
      <w:r>
        <w:t xml:space="preserve">AU BESOIN, pour indiquer la valence des réponses (bonne réponse, mauvaise réponse) allez dans le menu "Tools"&gt; "Enable Settings </w:t>
      </w:r>
      <w:r>
        <w:lastRenderedPageBreak/>
        <w:t>Pane". Indiquez la ou les bonnes réponses à l'aide des menus déroulants.</w:t>
      </w:r>
    </w:p>
    <w:p w:rsidR="00F65D76" w:rsidRDefault="00F65D76" w:rsidP="00F65D76">
      <w:pPr>
        <w:spacing w:after="0"/>
        <w:jc w:val="both"/>
      </w:pPr>
      <w:r>
        <w:t>Note: Indiquer une bo</w:t>
      </w:r>
      <w:r w:rsidR="008E4C3D">
        <w:t>nn</w:t>
      </w:r>
      <w:r>
        <w:t>e réponse rend les autres mauvaises par défaut. Il est possible d'avoir plusieurs bonnes réponses.</w:t>
      </w:r>
    </w:p>
    <w:p w:rsidR="00F65D76" w:rsidRDefault="00F65D76" w:rsidP="00AD0DAC">
      <w:pPr>
        <w:pStyle w:val="Paragraphedeliste"/>
        <w:numPr>
          <w:ilvl w:val="0"/>
          <w:numId w:val="7"/>
        </w:numPr>
        <w:spacing w:after="0"/>
        <w:jc w:val="both"/>
      </w:pPr>
      <w:r w:rsidRPr="00F65D76">
        <w:t>Pour montrer à vos étudiants quelle est la bonne réponse</w:t>
      </w:r>
      <w:r>
        <w:t xml:space="preserve"> à l’aide d’une animation (après la récolte des réponses)</w:t>
      </w:r>
      <w:r w:rsidRPr="00F65D76">
        <w:t>, allez dans le menu "Insert Object" et sélectionnez "Correct Answer Indicator". Cet objet sera affiché une fois les réponses collectées, lorsque le résultat sera affiché.</w:t>
      </w:r>
    </w:p>
    <w:p w:rsidR="00AD0DAC" w:rsidRDefault="00AD0DAC" w:rsidP="00F65D76">
      <w:pPr>
        <w:spacing w:after="0"/>
        <w:jc w:val="both"/>
      </w:pPr>
    </w:p>
    <w:p w:rsidR="00AD0DAC" w:rsidRDefault="00AD0DAC" w:rsidP="00AD0DAC">
      <w:pPr>
        <w:spacing w:after="0"/>
        <w:jc w:val="both"/>
      </w:pPr>
      <w:r>
        <w:t>3.</w:t>
      </w:r>
      <w:r w:rsidR="00F603DD">
        <w:t xml:space="preserve"> </w:t>
      </w:r>
      <w:r>
        <w:t xml:space="preserve">Éditer une question: </w:t>
      </w:r>
    </w:p>
    <w:p w:rsidR="00AD0DAC" w:rsidRDefault="00AD0DAC" w:rsidP="00AD0DAC">
      <w:pPr>
        <w:spacing w:after="0"/>
        <w:jc w:val="both"/>
      </w:pPr>
      <w:r>
        <w:t xml:space="preserve">Servez-vous du menu "insert object" de la barre </w:t>
      </w:r>
      <w:r w:rsidR="00FC09E9">
        <w:t>TurningPoint</w:t>
      </w:r>
      <w:r>
        <w:t xml:space="preserve"> afin d'insérer dans votre diapo n'importe quel élément d'affichage de question.</w:t>
      </w:r>
    </w:p>
    <w:p w:rsidR="00AD0DAC" w:rsidRDefault="00AD0DAC">
      <w:r>
        <w:br w:type="page"/>
      </w:r>
    </w:p>
    <w:p w:rsidR="00AD0DAC" w:rsidRPr="000A710E" w:rsidRDefault="008E0889" w:rsidP="000A710E">
      <w:pPr>
        <w:spacing w:before="240" w:after="0"/>
        <w:jc w:val="center"/>
        <w:rPr>
          <w:b/>
        </w:rPr>
      </w:pPr>
      <w:r>
        <w:rPr>
          <w:b/>
        </w:rPr>
        <w:lastRenderedPageBreak/>
        <w:t xml:space="preserve">1.2.2 </w:t>
      </w:r>
      <w:r w:rsidR="00AD0DAC" w:rsidRPr="000A710E">
        <w:rPr>
          <w:b/>
        </w:rPr>
        <w:t>Utiliser une question</w:t>
      </w:r>
    </w:p>
    <w:p w:rsidR="000A710E" w:rsidRPr="00692833" w:rsidRDefault="00692833" w:rsidP="00692833">
      <w:pPr>
        <w:spacing w:before="240" w:after="0"/>
        <w:jc w:val="both"/>
        <w:rPr>
          <w:b/>
        </w:rPr>
      </w:pPr>
      <w:r w:rsidRPr="00692833">
        <w:rPr>
          <w:b/>
        </w:rPr>
        <w:t>Préparation</w:t>
      </w:r>
    </w:p>
    <w:p w:rsidR="000A710E" w:rsidRDefault="000A710E" w:rsidP="000A710E">
      <w:pPr>
        <w:spacing w:after="0"/>
        <w:jc w:val="both"/>
      </w:pPr>
      <w:r>
        <w:t xml:space="preserve">Pour tester une question sans posséder le kit </w:t>
      </w:r>
      <w:r w:rsidR="00692833">
        <w:t>émetteur-récepteur</w:t>
      </w:r>
      <w:r>
        <w:t>, cliquez sur l'onglet sur la barre d'outils TurningPoint et sélectionnez "Simulated Data" pour avoir des réponses aléatoires ou "keyboard keys 0-9" pour entrer vous-même des réponses fictives.</w:t>
      </w:r>
    </w:p>
    <w:p w:rsidR="008534ED" w:rsidRDefault="008534ED" w:rsidP="000A710E">
      <w:pPr>
        <w:spacing w:after="0"/>
        <w:jc w:val="both"/>
      </w:pPr>
    </w:p>
    <w:p w:rsidR="00692833" w:rsidRDefault="00692833" w:rsidP="00692833">
      <w:pPr>
        <w:spacing w:after="0"/>
        <w:jc w:val="both"/>
      </w:pPr>
      <w:r>
        <w:t>Pour utiliser une question, il est préférable d'utiliser la fonction "reset" afin de remettre son compteur à zéro. Il est nécessaire de faire un "reset" avant la 1e utilisation aussi.</w:t>
      </w:r>
    </w:p>
    <w:p w:rsidR="00692833" w:rsidRDefault="00692833" w:rsidP="00692833">
      <w:pPr>
        <w:pStyle w:val="Paragraphedeliste"/>
        <w:numPr>
          <w:ilvl w:val="0"/>
          <w:numId w:val="7"/>
        </w:numPr>
        <w:spacing w:after="0"/>
        <w:jc w:val="both"/>
      </w:pPr>
      <w:r>
        <w:t>Si vous oubliez de faire un "reset" avant de démarrer une présentation que vous avez déjà utilisée, vous aurez les résultats précédents ainsi que les résultats du cours actuel affichés en un seul graphique.</w:t>
      </w:r>
    </w:p>
    <w:p w:rsidR="00692833" w:rsidRDefault="00692833" w:rsidP="00692833">
      <w:pPr>
        <w:spacing w:after="0"/>
        <w:jc w:val="both"/>
      </w:pPr>
    </w:p>
    <w:p w:rsidR="00692833" w:rsidRDefault="00692833" w:rsidP="00692833">
      <w:pPr>
        <w:spacing w:after="0"/>
        <w:jc w:val="both"/>
      </w:pPr>
      <w:r>
        <w:lastRenderedPageBreak/>
        <w:t>Pour utiliser les questions en classe avec les émetteurs, cliquez sur l'onglet sur la barre d'outils TurningPoint et sélectionnez "response devices" du menu.</w:t>
      </w:r>
    </w:p>
    <w:p w:rsidR="00692833" w:rsidRDefault="00692833" w:rsidP="000A710E">
      <w:pPr>
        <w:spacing w:after="0"/>
        <w:jc w:val="both"/>
      </w:pPr>
    </w:p>
    <w:p w:rsidR="00692833" w:rsidRPr="00692833" w:rsidRDefault="00692833" w:rsidP="000A710E">
      <w:pPr>
        <w:spacing w:after="0"/>
        <w:jc w:val="both"/>
        <w:rPr>
          <w:b/>
        </w:rPr>
      </w:pPr>
      <w:r w:rsidRPr="00692833">
        <w:rPr>
          <w:b/>
        </w:rPr>
        <w:t>Utilisation</w:t>
      </w:r>
    </w:p>
    <w:p w:rsidR="008534ED" w:rsidRDefault="008534ED" w:rsidP="00692833">
      <w:pPr>
        <w:pStyle w:val="Paragraphedeliste"/>
        <w:numPr>
          <w:ilvl w:val="0"/>
          <w:numId w:val="7"/>
        </w:numPr>
        <w:spacing w:after="0"/>
        <w:jc w:val="both"/>
      </w:pPr>
      <w:r>
        <w:t xml:space="preserve">Démarrer </w:t>
      </w:r>
      <w:r w:rsidR="00692833">
        <w:t>le</w:t>
      </w:r>
      <w:r>
        <w:t xml:space="preserve"> diaporama</w:t>
      </w:r>
      <w:r w:rsidR="00692833">
        <w:t xml:space="preserve"> normalement</w:t>
      </w:r>
    </w:p>
    <w:p w:rsidR="008534ED" w:rsidRDefault="008534ED" w:rsidP="00692833">
      <w:pPr>
        <w:pStyle w:val="Paragraphedeliste"/>
        <w:numPr>
          <w:ilvl w:val="0"/>
          <w:numId w:val="7"/>
        </w:numPr>
        <w:spacing w:after="0"/>
        <w:jc w:val="both"/>
      </w:pPr>
      <w:r>
        <w:t xml:space="preserve">La saisie </w:t>
      </w:r>
      <w:r w:rsidR="00692833">
        <w:t>des réponses</w:t>
      </w:r>
      <w:r>
        <w:t xml:space="preserve"> débutera quelques secondes après avoir chargé la diapo de question ("Polling open" en vert, dans le coin en haut </w:t>
      </w:r>
      <w:r w:rsidR="00692833">
        <w:t>à</w:t>
      </w:r>
      <w:r>
        <w:t xml:space="preserve"> droite de la page)</w:t>
      </w:r>
    </w:p>
    <w:p w:rsidR="008534ED" w:rsidRDefault="008534ED" w:rsidP="00692833">
      <w:pPr>
        <w:pStyle w:val="Paragraphedeliste"/>
        <w:numPr>
          <w:ilvl w:val="0"/>
          <w:numId w:val="7"/>
        </w:numPr>
        <w:spacing w:after="0"/>
        <w:jc w:val="both"/>
      </w:pPr>
      <w:r>
        <w:t>Cliquer une fois pour arrêter la saisie des réponses et afficher le graphique des réponses choisies. ("Polling closed" en rouge, dans le même coin)</w:t>
      </w:r>
    </w:p>
    <w:p w:rsidR="00692833" w:rsidRDefault="008534ED" w:rsidP="00692833">
      <w:pPr>
        <w:pStyle w:val="Paragraphedeliste"/>
        <w:numPr>
          <w:ilvl w:val="0"/>
          <w:numId w:val="7"/>
        </w:numPr>
        <w:spacing w:after="0"/>
        <w:jc w:val="both"/>
      </w:pPr>
      <w:r>
        <w:t>Clique</w:t>
      </w:r>
      <w:r w:rsidR="00692833">
        <w:t>r une seconde fois pour montrer</w:t>
      </w:r>
      <w:r>
        <w:t xml:space="preserve"> l</w:t>
      </w:r>
      <w:r w:rsidR="00692833">
        <w:t>’</w:t>
      </w:r>
      <w:r>
        <w:t>a</w:t>
      </w:r>
      <w:r w:rsidR="00692833">
        <w:t>nimation de</w:t>
      </w:r>
      <w:r>
        <w:t xml:space="preserve"> bonne réponse si vous avez inséré un "Correct Answer Indicator". (voir section "Créer/éditer une question")</w:t>
      </w:r>
    </w:p>
    <w:p w:rsidR="00692833" w:rsidRDefault="00692833">
      <w:r>
        <w:br w:type="page"/>
      </w:r>
    </w:p>
    <w:p w:rsidR="008534ED" w:rsidRPr="002F4AFA" w:rsidRDefault="00692833" w:rsidP="00901828">
      <w:pPr>
        <w:jc w:val="center"/>
        <w:rPr>
          <w:b/>
        </w:rPr>
      </w:pPr>
      <w:r w:rsidRPr="002F4AFA">
        <w:rPr>
          <w:b/>
        </w:rPr>
        <w:t>1.2.3 Quizz</w:t>
      </w:r>
    </w:p>
    <w:p w:rsidR="00692833" w:rsidRDefault="002F4AFA" w:rsidP="00842F88">
      <w:pPr>
        <w:spacing w:after="0"/>
        <w:jc w:val="both"/>
      </w:pPr>
      <w:r w:rsidRPr="002F4AFA">
        <w:t>Pour utiliser les télévoteurs pour faire des quizz, il est préférable de désactiver l'affichage des réponses</w:t>
      </w:r>
      <w:r w:rsidR="00430357">
        <w:t> :</w:t>
      </w:r>
    </w:p>
    <w:p w:rsidR="00842F88" w:rsidRDefault="00842F88" w:rsidP="00842F88">
      <w:pPr>
        <w:pStyle w:val="Paragraphedeliste"/>
        <w:numPr>
          <w:ilvl w:val="0"/>
          <w:numId w:val="8"/>
        </w:numPr>
        <w:spacing w:after="0"/>
        <w:jc w:val="both"/>
      </w:pPr>
      <w:r w:rsidRPr="00842F88">
        <w:t>Cliquer sur l'icône "Tools" sur la barre d'outils TurningPoint et choisissez le menu "settings".</w:t>
      </w:r>
    </w:p>
    <w:p w:rsidR="00842F88" w:rsidRPr="00842F88" w:rsidRDefault="00842F88" w:rsidP="00842F88">
      <w:pPr>
        <w:pStyle w:val="Paragraphedeliste"/>
        <w:numPr>
          <w:ilvl w:val="0"/>
          <w:numId w:val="8"/>
        </w:numPr>
        <w:spacing w:after="0"/>
        <w:jc w:val="both"/>
      </w:pPr>
      <w:r w:rsidRPr="00842F88">
        <w:t>Choisi</w:t>
      </w:r>
      <w:r>
        <w:t>r</w:t>
      </w:r>
      <w:r w:rsidRPr="00842F88">
        <w:t xml:space="preserve"> l'option "Review only" = "true" pour chacune des questions</w:t>
      </w:r>
      <w:r w:rsidR="00901828">
        <w:t>.</w:t>
      </w:r>
    </w:p>
    <w:p w:rsidR="00842F88" w:rsidRPr="00842F88" w:rsidRDefault="00842F88" w:rsidP="00842F88">
      <w:pPr>
        <w:spacing w:after="0"/>
        <w:jc w:val="both"/>
      </w:pPr>
    </w:p>
    <w:p w:rsidR="00842F88" w:rsidRDefault="00842F88" w:rsidP="00842F88">
      <w:pPr>
        <w:spacing w:after="0"/>
        <w:jc w:val="both"/>
      </w:pPr>
      <w:r w:rsidRPr="00842F88">
        <w:t xml:space="preserve">Pour identifier les étudiants, il est important que ceux-ci remplissent une feuille de présence en y indiquant le numéro de série de leur manette. </w:t>
      </w:r>
    </w:p>
    <w:p w:rsidR="00842F88" w:rsidRDefault="00842F88" w:rsidP="00842F88">
      <w:pPr>
        <w:spacing w:after="0"/>
        <w:jc w:val="both"/>
      </w:pPr>
    </w:p>
    <w:p w:rsidR="00842F88" w:rsidRDefault="00842F88" w:rsidP="00842F88">
      <w:pPr>
        <w:spacing w:after="0"/>
        <w:jc w:val="both"/>
      </w:pPr>
      <w:r w:rsidRPr="00842F88">
        <w:t>Avec cela, vous pourrez attribuer leur note respective à vos étudiants en générant un rapport. (</w:t>
      </w:r>
      <w:r>
        <w:t>V</w:t>
      </w:r>
      <w:r w:rsidRPr="00842F88">
        <w:t>oir section suivante)</w:t>
      </w:r>
    </w:p>
    <w:p w:rsidR="00842F88" w:rsidRDefault="00842F88">
      <w:r>
        <w:br w:type="page"/>
      </w:r>
    </w:p>
    <w:p w:rsidR="00842F88" w:rsidRPr="00901828" w:rsidRDefault="00842F88" w:rsidP="00901828">
      <w:pPr>
        <w:jc w:val="center"/>
        <w:rPr>
          <w:b/>
        </w:rPr>
      </w:pPr>
      <w:r w:rsidRPr="00901828">
        <w:rPr>
          <w:b/>
        </w:rPr>
        <w:t>1.2.4 Générer un rapport</w:t>
      </w:r>
    </w:p>
    <w:p w:rsidR="00901828" w:rsidRDefault="00901828" w:rsidP="00842F88">
      <w:pPr>
        <w:spacing w:after="0"/>
        <w:jc w:val="both"/>
      </w:pPr>
      <w:r w:rsidRPr="00901828">
        <w:t xml:space="preserve">Pour générer un rapport, il faut sauvegarder  les réponses  </w:t>
      </w:r>
      <w:r>
        <w:t>de</w:t>
      </w:r>
      <w:r w:rsidRPr="00901828">
        <w:t>s étudiants, cli</w:t>
      </w:r>
      <w:r>
        <w:t>quez sur l'icône "save session" dans la barre d’outils TurningPoint.</w:t>
      </w:r>
    </w:p>
    <w:p w:rsidR="00901828" w:rsidRDefault="00901828" w:rsidP="00842F88">
      <w:pPr>
        <w:spacing w:after="0"/>
        <w:jc w:val="both"/>
      </w:pPr>
    </w:p>
    <w:p w:rsidR="00901828" w:rsidRDefault="00901828" w:rsidP="00901828">
      <w:pPr>
        <w:spacing w:after="0"/>
        <w:jc w:val="both"/>
      </w:pPr>
      <w:r>
        <w:t>Le fichier de sauvegarde par défaut est si</w:t>
      </w:r>
      <w:r w:rsidR="00430357">
        <w:t>tué dans "Mes documents&gt;Turning</w:t>
      </w:r>
      <w:r>
        <w:t xml:space="preserve">Point&gt; Sessions". </w:t>
      </w:r>
    </w:p>
    <w:p w:rsidR="007C619C" w:rsidRDefault="007C619C" w:rsidP="00901828">
      <w:pPr>
        <w:spacing w:after="0"/>
        <w:jc w:val="both"/>
      </w:pPr>
    </w:p>
    <w:p w:rsidR="00901828" w:rsidRDefault="00901828" w:rsidP="00901828">
      <w:pPr>
        <w:spacing w:after="0"/>
        <w:jc w:val="both"/>
      </w:pPr>
      <w:r w:rsidRPr="00901828">
        <w:rPr>
          <w:b/>
        </w:rPr>
        <w:t>Note:</w:t>
      </w:r>
      <w:r>
        <w:t xml:space="preserve"> </w:t>
      </w:r>
      <w:r w:rsidR="007F05A3">
        <w:t>Ne pas changer</w:t>
      </w:r>
      <w:r>
        <w:t xml:space="preserve"> l'emplacement de sauvegarde, cela évitera des problèmes plus tard.</w:t>
      </w:r>
    </w:p>
    <w:p w:rsidR="00901828" w:rsidRDefault="00901828" w:rsidP="00901828">
      <w:pPr>
        <w:spacing w:after="0"/>
        <w:jc w:val="both"/>
      </w:pPr>
    </w:p>
    <w:p w:rsidR="00901828" w:rsidRDefault="00901828" w:rsidP="00901828">
      <w:pPr>
        <w:spacing w:after="0"/>
        <w:jc w:val="both"/>
      </w:pPr>
      <w:r>
        <w:t xml:space="preserve">Après avoir enregistré la session </w:t>
      </w:r>
      <w:r w:rsidR="00430357">
        <w:t>pour</w:t>
      </w:r>
      <w:r>
        <w:t xml:space="preserve"> laquelle </w:t>
      </w:r>
      <w:r w:rsidR="00430357">
        <w:t>le</w:t>
      </w:r>
      <w:r>
        <w:t xml:space="preserve"> rapport</w:t>
      </w:r>
      <w:r w:rsidR="00430357">
        <w:t xml:space="preserve"> est voulu</w:t>
      </w:r>
      <w:r>
        <w:t>:</w:t>
      </w:r>
    </w:p>
    <w:p w:rsidR="00901828" w:rsidRDefault="00901828" w:rsidP="00901828">
      <w:pPr>
        <w:spacing w:after="0"/>
        <w:jc w:val="both"/>
      </w:pPr>
      <w:r>
        <w:t xml:space="preserve">1. </w:t>
      </w:r>
      <w:r w:rsidR="007F05A3">
        <w:t>Si vous avez fermé le logiciel, o</w:t>
      </w:r>
      <w:r w:rsidR="00430357">
        <w:t>uvrir</w:t>
      </w:r>
      <w:r>
        <w:t xml:space="preserve"> la session en allant dans "Mes documents&gt;TurningPoint&gt; Sessions" et ouvrir la session dont vous voulez faire un rapport.</w:t>
      </w:r>
    </w:p>
    <w:p w:rsidR="00901828" w:rsidRDefault="007F05A3" w:rsidP="00901828">
      <w:pPr>
        <w:spacing w:after="0"/>
        <w:jc w:val="both"/>
      </w:pPr>
      <w:r>
        <w:t>*</w:t>
      </w:r>
      <w:r w:rsidR="00901828">
        <w:t>Vous devez double-cliquer le fichier de type .tpz.</w:t>
      </w:r>
    </w:p>
    <w:p w:rsidR="00901828" w:rsidRDefault="00901828" w:rsidP="00901828">
      <w:pPr>
        <w:spacing w:after="0"/>
        <w:jc w:val="both"/>
      </w:pPr>
      <w:r>
        <w:tab/>
      </w:r>
    </w:p>
    <w:p w:rsidR="007F05A3" w:rsidRDefault="00901828" w:rsidP="00901828">
      <w:pPr>
        <w:spacing w:after="0"/>
        <w:jc w:val="both"/>
      </w:pPr>
      <w:r>
        <w:t xml:space="preserve">2. </w:t>
      </w:r>
      <w:r w:rsidR="00430357">
        <w:t>A</w:t>
      </w:r>
      <w:r>
        <w:t>lle</w:t>
      </w:r>
      <w:r w:rsidR="00430357">
        <w:t>r</w:t>
      </w:r>
      <w:r>
        <w:t xml:space="preserve"> dans le menu "Tools" et choisi</w:t>
      </w:r>
      <w:r w:rsidR="00430357">
        <w:t>r</w:t>
      </w:r>
      <w:r>
        <w:t xml:space="preserve"> "Reports</w:t>
      </w:r>
      <w:r w:rsidR="00430357">
        <w:t>"  dans l'onglet Turning</w:t>
      </w:r>
      <w:r>
        <w:t xml:space="preserve">Point de </w:t>
      </w:r>
      <w:r w:rsidR="00430357">
        <w:t>PowerPoint</w:t>
      </w:r>
      <w:r>
        <w:t>.</w:t>
      </w:r>
      <w:r w:rsidR="007F05A3">
        <w:t xml:space="preserve"> </w:t>
      </w:r>
    </w:p>
    <w:p w:rsidR="007F05A3" w:rsidRDefault="007F05A3" w:rsidP="00901828">
      <w:pPr>
        <w:spacing w:after="0"/>
        <w:jc w:val="both"/>
      </w:pPr>
    </w:p>
    <w:p w:rsidR="00901828" w:rsidRDefault="00901828" w:rsidP="00901828">
      <w:pPr>
        <w:spacing w:after="0"/>
        <w:jc w:val="both"/>
      </w:pPr>
      <w:r>
        <w:t>Générez le ou les types de rapport de votre choix parmi une large liste en cochant les case</w:t>
      </w:r>
      <w:r w:rsidR="00430357">
        <w:t>s correspondantes dans le menu. Un fichier Excel sera produit.</w:t>
      </w:r>
    </w:p>
    <w:p w:rsidR="007F05A3" w:rsidRDefault="007F05A3" w:rsidP="00901828">
      <w:pPr>
        <w:spacing w:after="0"/>
        <w:jc w:val="both"/>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80"/>
        <w:gridCol w:w="3416"/>
      </w:tblGrid>
      <w:tr w:rsidR="00E72249" w:rsidRPr="00E72249" w:rsidTr="007F05A3">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28B7" w:rsidRPr="00E72249" w:rsidRDefault="007F05A3" w:rsidP="007F05A3">
            <w:pPr>
              <w:spacing w:after="0"/>
              <w:jc w:val="both"/>
            </w:pPr>
            <w:r w:rsidRPr="00E72249">
              <w:t>Problème possible</w:t>
            </w:r>
          </w:p>
        </w:tc>
        <w:tc>
          <w:tcPr>
            <w:tcW w:w="7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28B7" w:rsidRPr="00E72249" w:rsidRDefault="007F05A3" w:rsidP="007F05A3">
            <w:pPr>
              <w:spacing w:after="0"/>
              <w:jc w:val="both"/>
            </w:pPr>
            <w:r w:rsidRPr="00E72249">
              <w:t>Impossible de voir la session sauvegardée dans la liste.</w:t>
            </w:r>
          </w:p>
        </w:tc>
      </w:tr>
      <w:tr w:rsidR="00E72249" w:rsidRPr="00E72249" w:rsidTr="007F05A3">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28B7" w:rsidRPr="00E72249" w:rsidRDefault="007F05A3" w:rsidP="007F05A3">
            <w:pPr>
              <w:spacing w:after="0"/>
              <w:jc w:val="both"/>
            </w:pPr>
            <w:r w:rsidRPr="00E72249">
              <w:t>Cause</w:t>
            </w:r>
          </w:p>
        </w:tc>
        <w:tc>
          <w:tcPr>
            <w:tcW w:w="7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28B7" w:rsidRPr="00E72249" w:rsidRDefault="007F05A3" w:rsidP="007F05A3">
            <w:pPr>
              <w:spacing w:after="0"/>
              <w:jc w:val="both"/>
            </w:pPr>
            <w:r w:rsidRPr="00E72249">
              <w:t>Vous avez peut-être sauvegardé dans votre session ailleurs que dans le fichier par défaut</w:t>
            </w:r>
          </w:p>
        </w:tc>
      </w:tr>
      <w:tr w:rsidR="00E72249" w:rsidRPr="00E72249" w:rsidTr="007F05A3">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28B7" w:rsidRPr="00E72249" w:rsidRDefault="007F05A3" w:rsidP="007F05A3">
            <w:pPr>
              <w:spacing w:after="0"/>
              <w:jc w:val="both"/>
            </w:pPr>
            <w:r w:rsidRPr="00E72249">
              <w:t>Solution</w:t>
            </w:r>
          </w:p>
        </w:tc>
        <w:tc>
          <w:tcPr>
            <w:tcW w:w="7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28B7" w:rsidRPr="00E72249" w:rsidRDefault="007F05A3" w:rsidP="007F05A3">
            <w:pPr>
              <w:spacing w:after="0"/>
              <w:jc w:val="both"/>
            </w:pPr>
            <w:r w:rsidRPr="00E72249">
              <w:t>Parcourir votre disque et trouvez votre session sauvegardée.</w:t>
            </w:r>
          </w:p>
        </w:tc>
      </w:tr>
    </w:tbl>
    <w:p w:rsidR="007F05A3" w:rsidRPr="00E72249" w:rsidRDefault="007F05A3" w:rsidP="00901828">
      <w:pPr>
        <w:spacing w:after="0"/>
        <w:jc w:val="both"/>
      </w:pPr>
    </w:p>
    <w:p w:rsidR="006D06EF" w:rsidRDefault="006D06EF" w:rsidP="00901828">
      <w:pPr>
        <w:spacing w:after="0"/>
        <w:jc w:val="both"/>
      </w:pPr>
    </w:p>
    <w:p w:rsidR="006D06EF" w:rsidRDefault="006D06EF" w:rsidP="00901828">
      <w:pPr>
        <w:spacing w:after="0"/>
        <w:jc w:val="both"/>
      </w:pPr>
    </w:p>
    <w:p w:rsidR="006D06EF" w:rsidRDefault="006D06EF" w:rsidP="00901828">
      <w:pPr>
        <w:spacing w:after="0"/>
        <w:jc w:val="both"/>
      </w:pPr>
    </w:p>
    <w:p w:rsidR="006D06EF" w:rsidRPr="00E72249" w:rsidRDefault="006D06EF" w:rsidP="00901828">
      <w:pPr>
        <w:spacing w:after="0"/>
        <w:jc w:val="both"/>
      </w:pPr>
    </w:p>
    <w:p w:rsidR="006D06EF" w:rsidRPr="00E72249" w:rsidRDefault="006D06EF" w:rsidP="00901828">
      <w:pPr>
        <w:spacing w:after="0"/>
        <w:jc w:val="both"/>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4"/>
        <w:gridCol w:w="3422"/>
      </w:tblGrid>
      <w:tr w:rsidR="00E72249" w:rsidRPr="00E72249" w:rsidTr="006D06EF">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Problème possible</w:t>
            </w:r>
          </w:p>
        </w:tc>
        <w:tc>
          <w:tcPr>
            <w:tcW w:w="7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Impossible de faire des graphiques dans Excel avec l'outil "Report Generator" de TurningPoint</w:t>
            </w:r>
          </w:p>
        </w:tc>
      </w:tr>
      <w:tr w:rsidR="00E72249" w:rsidRPr="00E72249" w:rsidTr="006D06EF">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Cause</w:t>
            </w:r>
          </w:p>
        </w:tc>
        <w:tc>
          <w:tcPr>
            <w:tcW w:w="7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Le logiciel TurningPoint utilise le point décimal par défaut et probablement que votre système utilise la virgule</w:t>
            </w:r>
          </w:p>
        </w:tc>
      </w:tr>
      <w:tr w:rsidR="00E72249" w:rsidRPr="00E72249" w:rsidTr="006D06EF">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Solution</w:t>
            </w:r>
          </w:p>
        </w:tc>
        <w:tc>
          <w:tcPr>
            <w:tcW w:w="7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Configurer TurningPoint pour qu'il utilise la virgule</w:t>
            </w:r>
          </w:p>
          <w:p w:rsidR="006D06EF" w:rsidRPr="00E72249" w:rsidRDefault="006D06EF" w:rsidP="006D06EF">
            <w:pPr>
              <w:spacing w:after="0" w:line="240" w:lineRule="auto"/>
              <w:rPr>
                <w:rFonts w:ascii="Calibri" w:eastAsia="Times New Roman" w:hAnsi="Calibri" w:cs="Calibri"/>
                <w:lang w:eastAsia="fr-CA"/>
              </w:rPr>
            </w:pPr>
            <w:r w:rsidRPr="00E72249">
              <w:rPr>
                <w:rFonts w:ascii="Calibri" w:eastAsia="Times New Roman" w:hAnsi="Calibri" w:cs="Calibri"/>
                <w:lang w:eastAsia="fr-CA"/>
              </w:rPr>
              <w:t>Dans le logiciel PowerPoint  ouvrir le menu "Tools" et ensuite ouvrir le menu "All Settings" pour changer l'option "Answer Bullet Settings"</w:t>
            </w:r>
          </w:p>
        </w:tc>
      </w:tr>
    </w:tbl>
    <w:p w:rsidR="006D06EF" w:rsidRPr="006D06EF" w:rsidRDefault="006D06EF">
      <w:r w:rsidRPr="006D06EF">
        <w:br w:type="page"/>
      </w:r>
    </w:p>
    <w:p w:rsidR="006D06EF" w:rsidRPr="006D06EF" w:rsidRDefault="006D06EF" w:rsidP="006D06EF">
      <w:pPr>
        <w:spacing w:after="0"/>
        <w:jc w:val="center"/>
        <w:rPr>
          <w:b/>
          <w:sz w:val="32"/>
          <w:szCs w:val="32"/>
        </w:rPr>
      </w:pPr>
      <w:r w:rsidRPr="006D06EF">
        <w:rPr>
          <w:b/>
          <w:sz w:val="32"/>
          <w:szCs w:val="32"/>
        </w:rPr>
        <w:t>2. Bonnes pratiques</w:t>
      </w:r>
    </w:p>
    <w:p w:rsidR="006D06EF" w:rsidRDefault="006D06EF" w:rsidP="006D06EF">
      <w:pPr>
        <w:jc w:val="center"/>
        <w:rPr>
          <w:b/>
        </w:rPr>
      </w:pPr>
      <w:r w:rsidRPr="006D06EF">
        <w:rPr>
          <w:b/>
        </w:rPr>
        <w:t>2.1 Pense-bête</w:t>
      </w:r>
    </w:p>
    <w:p w:rsidR="005B11D8" w:rsidRPr="005B11D8" w:rsidRDefault="005B11D8" w:rsidP="005B11D8">
      <w:pPr>
        <w:keepNext/>
        <w:framePr w:dropCap="drop" w:lines="3" w:wrap="around" w:vAnchor="text" w:hAnchor="text"/>
        <w:spacing w:after="0" w:line="926" w:lineRule="exact"/>
        <w:jc w:val="both"/>
        <w:textAlignment w:val="baseline"/>
        <w:rPr>
          <w:rFonts w:cstheme="minorHAnsi"/>
          <w:bCs/>
          <w:position w:val="-8"/>
          <w:sz w:val="115"/>
        </w:rPr>
      </w:pPr>
      <w:r w:rsidRPr="005B11D8">
        <w:rPr>
          <w:rFonts w:cstheme="minorHAnsi"/>
          <w:bCs/>
          <w:color w:val="FF0000"/>
          <w:position w:val="-8"/>
          <w:sz w:val="115"/>
        </w:rPr>
        <w:t>!</w:t>
      </w:r>
      <w:r w:rsidRPr="005B11D8">
        <w:rPr>
          <w:rFonts w:cstheme="minorHAnsi"/>
          <w:bCs/>
          <w:position w:val="-8"/>
          <w:sz w:val="115"/>
        </w:rPr>
        <w:t xml:space="preserve"> </w:t>
      </w:r>
    </w:p>
    <w:p w:rsidR="006D06EF" w:rsidRPr="006D06EF" w:rsidRDefault="006D06EF" w:rsidP="005B11D8">
      <w:pPr>
        <w:spacing w:after="0"/>
        <w:jc w:val="both"/>
      </w:pPr>
      <w:r w:rsidRPr="006D06EF">
        <w:rPr>
          <w:bCs/>
        </w:rPr>
        <w:t>STOP :</w:t>
      </w:r>
      <w:r w:rsidRPr="006D06EF">
        <w:t xml:space="preserve"> Avant d'utiliser les télévoteurs en classe, vous devez vous assurer de:</w:t>
      </w:r>
      <w:r w:rsidR="005B11D8">
        <w:br/>
      </w:r>
    </w:p>
    <w:p w:rsidR="006D06EF" w:rsidRPr="006D06EF" w:rsidRDefault="005B11D8" w:rsidP="005B11D8">
      <w:pPr>
        <w:numPr>
          <w:ilvl w:val="0"/>
          <w:numId w:val="9"/>
        </w:numPr>
        <w:tabs>
          <w:tab w:val="clear" w:pos="720"/>
          <w:tab w:val="num" w:pos="360"/>
        </w:tabs>
        <w:spacing w:after="0"/>
        <w:ind w:left="360"/>
        <w:jc w:val="both"/>
      </w:pPr>
      <w:r>
        <w:t>Composer et tester</w:t>
      </w:r>
      <w:r w:rsidR="006D06EF" w:rsidRPr="006D06EF">
        <w:t xml:space="preserve"> vos questions à l'avance</w:t>
      </w:r>
      <w:r w:rsidR="009506C9">
        <w:t>.</w:t>
      </w:r>
    </w:p>
    <w:p w:rsidR="006D06EF" w:rsidRPr="006D06EF" w:rsidRDefault="005B11D8" w:rsidP="005B11D8">
      <w:pPr>
        <w:numPr>
          <w:ilvl w:val="0"/>
          <w:numId w:val="10"/>
        </w:numPr>
        <w:spacing w:after="0"/>
        <w:ind w:left="360"/>
        <w:jc w:val="both"/>
      </w:pPr>
      <w:r>
        <w:t>Réserver</w:t>
      </w:r>
      <w:r w:rsidR="006D06EF" w:rsidRPr="006D06EF">
        <w:t xml:space="preserve"> votre kit de télévoteurs à l'avance au com</w:t>
      </w:r>
      <w:r w:rsidR="00E72249">
        <w:t>ptoir audiovisuel du pavillon B, poste 7896</w:t>
      </w:r>
      <w:r w:rsidR="00A51B45">
        <w:t>.</w:t>
      </w:r>
    </w:p>
    <w:p w:rsidR="00A51B45" w:rsidRDefault="005B11D8" w:rsidP="00A51B45">
      <w:pPr>
        <w:numPr>
          <w:ilvl w:val="0"/>
          <w:numId w:val="11"/>
        </w:numPr>
        <w:spacing w:after="0"/>
        <w:ind w:left="360"/>
        <w:jc w:val="both"/>
      </w:pPr>
      <w:r>
        <w:t>Connecter</w:t>
      </w:r>
      <w:r w:rsidR="006D06EF" w:rsidRPr="006D06EF">
        <w:t xml:space="preserve"> </w:t>
      </w:r>
      <w:r w:rsidR="00A51B45">
        <w:t>le</w:t>
      </w:r>
      <w:r w:rsidR="006D06EF" w:rsidRPr="006D06EF">
        <w:t xml:space="preserve"> récepteur USB à votre ordinateur qui doit avoir</w:t>
      </w:r>
      <w:r w:rsidR="00A51B45">
        <w:t xml:space="preserve"> le logiciel</w:t>
      </w:r>
      <w:r w:rsidR="006D06EF" w:rsidRPr="006D06EF">
        <w:t xml:space="preserve"> TurningPoint</w:t>
      </w:r>
      <w:r w:rsidR="00A51B45">
        <w:t xml:space="preserve">. </w:t>
      </w:r>
    </w:p>
    <w:p w:rsidR="006D06EF" w:rsidRPr="006D06EF" w:rsidRDefault="00A872AA" w:rsidP="00A51B45">
      <w:pPr>
        <w:numPr>
          <w:ilvl w:val="0"/>
          <w:numId w:val="11"/>
        </w:numPr>
        <w:spacing w:after="0"/>
        <w:jc w:val="both"/>
      </w:pPr>
      <w:r>
        <w:t>Le voyant vert du récepteur doit être allumé</w:t>
      </w:r>
      <w:r w:rsidR="00A51B45">
        <w:t>.</w:t>
      </w:r>
    </w:p>
    <w:p w:rsidR="006D06EF" w:rsidRPr="009506C9" w:rsidRDefault="006D06EF" w:rsidP="005B11D8">
      <w:pPr>
        <w:numPr>
          <w:ilvl w:val="0"/>
          <w:numId w:val="12"/>
        </w:numPr>
        <w:spacing w:after="0"/>
        <w:ind w:left="360"/>
        <w:jc w:val="both"/>
        <w:rPr>
          <w:lang w:val="en-CA"/>
        </w:rPr>
      </w:pPr>
      <w:r w:rsidRPr="009506C9">
        <w:rPr>
          <w:lang w:val="en-CA"/>
        </w:rPr>
        <w:t>Ouvr</w:t>
      </w:r>
      <w:r w:rsidR="009506C9">
        <w:rPr>
          <w:lang w:val="en-CA"/>
        </w:rPr>
        <w:t>ir</w:t>
      </w:r>
      <w:r w:rsidRPr="009506C9">
        <w:rPr>
          <w:lang w:val="en-CA"/>
        </w:rPr>
        <w:t xml:space="preserve"> </w:t>
      </w:r>
      <w:r w:rsidR="009506C9" w:rsidRPr="009506C9">
        <w:rPr>
          <w:lang w:val="en-CA"/>
        </w:rPr>
        <w:t>PowerPoint</w:t>
      </w:r>
      <w:r w:rsidRPr="009506C9">
        <w:rPr>
          <w:lang w:val="en-CA"/>
        </w:rPr>
        <w:t xml:space="preserve"> via </w:t>
      </w:r>
      <w:r w:rsidR="00FC09E9">
        <w:rPr>
          <w:lang w:val="en-CA"/>
        </w:rPr>
        <w:t>TurningPoint</w:t>
      </w:r>
      <w:r w:rsidR="009506C9" w:rsidRPr="009506C9">
        <w:rPr>
          <w:lang w:val="en-CA"/>
        </w:rPr>
        <w:t>.</w:t>
      </w:r>
    </w:p>
    <w:p w:rsidR="006D06EF" w:rsidRPr="006D06EF" w:rsidRDefault="009506C9" w:rsidP="005B11D8">
      <w:pPr>
        <w:numPr>
          <w:ilvl w:val="0"/>
          <w:numId w:val="13"/>
        </w:numPr>
        <w:spacing w:after="0"/>
        <w:ind w:left="360"/>
        <w:jc w:val="both"/>
      </w:pPr>
      <w:r>
        <w:t>C</w:t>
      </w:r>
      <w:r w:rsidR="006D06EF" w:rsidRPr="006D06EF">
        <w:t>onfigu</w:t>
      </w:r>
      <w:r>
        <w:t>re</w:t>
      </w:r>
      <w:r w:rsidR="005B11D8">
        <w:t>r</w:t>
      </w:r>
      <w:r>
        <w:t xml:space="preserve"> le canal du récepteur à 40</w:t>
      </w:r>
      <w:r w:rsidR="006D06EF" w:rsidRPr="006D06EF">
        <w:t xml:space="preserve">: </w:t>
      </w:r>
    </w:p>
    <w:p w:rsidR="006D06EF" w:rsidRPr="006D06EF" w:rsidRDefault="009506C9" w:rsidP="007C619C">
      <w:pPr>
        <w:numPr>
          <w:ilvl w:val="0"/>
          <w:numId w:val="13"/>
        </w:numPr>
        <w:spacing w:after="0"/>
      </w:pPr>
      <w:r>
        <w:t>M</w:t>
      </w:r>
      <w:r w:rsidR="006D06EF" w:rsidRPr="006D06EF">
        <w:t>enu "Tools" &gt; "Sett</w:t>
      </w:r>
      <w:r>
        <w:t>ings" &gt; "Response device" (voir</w:t>
      </w:r>
      <w:r w:rsidR="00CC1BE6">
        <w:t xml:space="preserve"> </w:t>
      </w:r>
      <w:r>
        <w:t>FAQ</w:t>
      </w:r>
      <w:r w:rsidR="001771D6">
        <w:t xml:space="preserve"> page 2</w:t>
      </w:r>
      <w:r w:rsidR="00510064">
        <w:t>6</w:t>
      </w:r>
      <w:r w:rsidR="006D06EF" w:rsidRPr="006D06EF">
        <w:t>)</w:t>
      </w:r>
      <w:r>
        <w:t>.</w:t>
      </w:r>
    </w:p>
    <w:p w:rsidR="006D06EF" w:rsidRPr="00A51B45" w:rsidRDefault="00CC1BE6" w:rsidP="006D06EF">
      <w:pPr>
        <w:numPr>
          <w:ilvl w:val="0"/>
          <w:numId w:val="14"/>
        </w:numPr>
        <w:spacing w:after="0"/>
        <w:ind w:left="360"/>
        <w:jc w:val="both"/>
        <w:rPr>
          <w:b/>
        </w:rPr>
      </w:pPr>
      <w:r>
        <w:t>Demander</w:t>
      </w:r>
      <w:r w:rsidR="006D06EF" w:rsidRPr="006D06EF">
        <w:t xml:space="preserve"> à vos étudiants de configurer leur émetteur </w:t>
      </w:r>
      <w:r w:rsidR="009506C9">
        <w:t>au</w:t>
      </w:r>
      <w:r w:rsidR="006D06EF" w:rsidRPr="006D06EF">
        <w:t xml:space="preserve"> canal</w:t>
      </w:r>
      <w:r w:rsidR="009506C9">
        <w:t xml:space="preserve"> 40 s’ils ne fonctionnent pas </w:t>
      </w:r>
      <w:r w:rsidR="006D06EF" w:rsidRPr="006D06EF">
        <w:t>(voir FAQ</w:t>
      </w:r>
      <w:r w:rsidR="001771D6">
        <w:t xml:space="preserve"> page 26</w:t>
      </w:r>
      <w:r w:rsidR="006D06EF" w:rsidRPr="006D06EF">
        <w:t>)</w:t>
      </w:r>
      <w:r w:rsidR="009506C9">
        <w:t>.</w:t>
      </w:r>
      <w:r w:rsidR="006D06EF" w:rsidRPr="00A51B45">
        <w:rPr>
          <w:b/>
        </w:rPr>
        <w:br w:type="page"/>
      </w:r>
    </w:p>
    <w:p w:rsidR="007F05A3" w:rsidRPr="00CC1BE6" w:rsidRDefault="005B11D8" w:rsidP="00CC1BE6">
      <w:pPr>
        <w:jc w:val="center"/>
        <w:rPr>
          <w:b/>
        </w:rPr>
      </w:pPr>
      <w:r w:rsidRPr="00CC1BE6">
        <w:rPr>
          <w:b/>
        </w:rPr>
        <w:t>2.2 Distribution des questions</w:t>
      </w:r>
    </w:p>
    <w:p w:rsidR="00CC1BE6" w:rsidRDefault="00CC1BE6" w:rsidP="005B11D8">
      <w:pPr>
        <w:spacing w:after="0"/>
        <w:jc w:val="both"/>
      </w:pPr>
      <w:r w:rsidRPr="00CC1BE6">
        <w:t xml:space="preserve">Évitez de poser plusieurs questions en rafale. </w:t>
      </w:r>
    </w:p>
    <w:p w:rsidR="00CC1BE6" w:rsidRDefault="00CC1BE6" w:rsidP="005B11D8">
      <w:pPr>
        <w:spacing w:after="0"/>
        <w:jc w:val="both"/>
      </w:pPr>
    </w:p>
    <w:p w:rsidR="005B11D8" w:rsidRDefault="00CC1BE6" w:rsidP="005B11D8">
      <w:pPr>
        <w:spacing w:after="0"/>
        <w:jc w:val="both"/>
      </w:pPr>
      <w:r w:rsidRPr="00CC1BE6">
        <w:t>Attendre les réponses des étudiants brise le rythme du cours.</w:t>
      </w:r>
    </w:p>
    <w:p w:rsidR="00CC1BE6" w:rsidRDefault="00CC1BE6" w:rsidP="005B11D8">
      <w:pPr>
        <w:spacing w:after="0"/>
        <w:jc w:val="both"/>
      </w:pPr>
    </w:p>
    <w:p w:rsidR="00CC1BE6" w:rsidRDefault="00EA2F08" w:rsidP="00CC1BE6">
      <w:pPr>
        <w:spacing w:after="0"/>
        <w:jc w:val="both"/>
      </w:pPr>
      <w:r>
        <w:t>Voici un exemple de b</w:t>
      </w:r>
      <w:r w:rsidR="00CC1BE6">
        <w:t>on cycle de questionnement</w:t>
      </w:r>
      <w:r>
        <w:t xml:space="preserve"> (voir illustration à la page suivante)</w:t>
      </w:r>
      <w:r w:rsidR="00CC1BE6">
        <w:t>:</w:t>
      </w:r>
    </w:p>
    <w:p w:rsidR="00CC1BE6" w:rsidRDefault="00CC1BE6" w:rsidP="00CC1BE6">
      <w:pPr>
        <w:spacing w:after="0"/>
        <w:jc w:val="both"/>
      </w:pPr>
      <w:r>
        <w:t>1. Composer une bonne question.</w:t>
      </w:r>
    </w:p>
    <w:p w:rsidR="00CC1BE6" w:rsidRDefault="00CC1BE6" w:rsidP="00CC1BE6">
      <w:pPr>
        <w:spacing w:after="0"/>
        <w:jc w:val="both"/>
      </w:pPr>
      <w:r>
        <w:t>2. Poser la question.</w:t>
      </w:r>
    </w:p>
    <w:p w:rsidR="00CC1BE6" w:rsidRDefault="00CC1BE6" w:rsidP="00CC1BE6">
      <w:pPr>
        <w:spacing w:after="0"/>
        <w:jc w:val="both"/>
      </w:pPr>
      <w:r>
        <w:t>3. Laisser les étudiants réfléchir et répondre individuellement.</w:t>
      </w:r>
    </w:p>
    <w:p w:rsidR="00CC1BE6" w:rsidRDefault="00CC1BE6" w:rsidP="00CC1BE6">
      <w:pPr>
        <w:spacing w:after="0"/>
        <w:jc w:val="both"/>
      </w:pPr>
      <w:r>
        <w:t>4. Donner du temps pour discuter avec les pairs et ensuite afficher les réponses.</w:t>
      </w:r>
    </w:p>
    <w:p w:rsidR="00CC1BE6" w:rsidRDefault="00CC1BE6" w:rsidP="00CC1BE6">
      <w:pPr>
        <w:spacing w:after="0"/>
        <w:jc w:val="both"/>
      </w:pPr>
      <w:r>
        <w:t>5. Diriger la discussion en classe.</w:t>
      </w:r>
    </w:p>
    <w:p w:rsidR="00CC1BE6" w:rsidRDefault="00CC1BE6" w:rsidP="00CC1BE6">
      <w:pPr>
        <w:spacing w:after="0"/>
        <w:jc w:val="both"/>
      </w:pPr>
      <w:r>
        <w:t>6. Faire un exemple qui permet de comprendre la bonne réponse.</w:t>
      </w:r>
    </w:p>
    <w:p w:rsidR="00CC1BE6" w:rsidRDefault="00CC1BE6" w:rsidP="00CC1BE6">
      <w:pPr>
        <w:spacing w:after="0"/>
        <w:jc w:val="both"/>
      </w:pPr>
      <w:r>
        <w:t>7. Évaluer la question posée, modifier selon le feedback des étudiants pour la prochaine fois.</w:t>
      </w:r>
    </w:p>
    <w:p w:rsidR="00CC1BE6" w:rsidRDefault="00CC1BE6" w:rsidP="00CC1BE6">
      <w:pPr>
        <w:spacing w:after="0"/>
        <w:jc w:val="both"/>
      </w:pPr>
      <w:r>
        <w:t>8. La fermeture des discussions est importante pour revenir sur les points importants à retenir.</w:t>
      </w:r>
    </w:p>
    <w:p w:rsidR="00CC1BE6" w:rsidRDefault="00CC1BE6" w:rsidP="00CC1BE6">
      <w:pPr>
        <w:spacing w:after="0"/>
        <w:jc w:val="both"/>
      </w:pPr>
      <w:r>
        <w:t xml:space="preserve">9. </w:t>
      </w:r>
      <w:r w:rsidR="00B505D2">
        <w:t>Atteindre le b</w:t>
      </w:r>
      <w:r>
        <w:t>ut d</w:t>
      </w:r>
      <w:r w:rsidR="00B505D2">
        <w:t>e la séance</w:t>
      </w:r>
      <w:r w:rsidR="004C25CC">
        <w:t>, tel qu’établi dans le plan de cours</w:t>
      </w:r>
      <w:r>
        <w:t>.</w:t>
      </w:r>
    </w:p>
    <w:p w:rsidR="00CC1BE6" w:rsidRDefault="00CC1BE6" w:rsidP="00CC1BE6">
      <w:pPr>
        <w:spacing w:after="0"/>
        <w:jc w:val="both"/>
      </w:pPr>
    </w:p>
    <w:p w:rsidR="00CC1BE6" w:rsidRDefault="00CC1BE6" w:rsidP="00CC1BE6">
      <w:pPr>
        <w:spacing w:after="0"/>
        <w:jc w:val="both"/>
      </w:pPr>
      <w:r>
        <w:rPr>
          <w:noProof/>
          <w:lang w:eastAsia="fr-CA"/>
        </w:rPr>
        <w:drawing>
          <wp:inline distT="0" distB="0" distL="0" distR="0" wp14:anchorId="48AD971F" wp14:editId="468B52D5">
            <wp:extent cx="2880360" cy="259292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80360" cy="2592923"/>
                    </a:xfrm>
                    <a:prstGeom prst="rect">
                      <a:avLst/>
                    </a:prstGeom>
                  </pic:spPr>
                </pic:pic>
              </a:graphicData>
            </a:graphic>
          </wp:inline>
        </w:drawing>
      </w:r>
    </w:p>
    <w:p w:rsidR="00CC1BE6" w:rsidRDefault="00CC1BE6" w:rsidP="00CC1BE6">
      <w:pPr>
        <w:spacing w:after="0"/>
        <w:jc w:val="both"/>
      </w:pPr>
    </w:p>
    <w:p w:rsidR="00DC3C0E" w:rsidRDefault="00DC3C0E">
      <w:r>
        <w:br w:type="page"/>
      </w:r>
    </w:p>
    <w:p w:rsidR="00CC1BE6" w:rsidRPr="000F459E" w:rsidRDefault="00DC3C0E" w:rsidP="000F459E">
      <w:pPr>
        <w:jc w:val="center"/>
        <w:rPr>
          <w:b/>
        </w:rPr>
      </w:pPr>
      <w:r w:rsidRPr="000F459E">
        <w:rPr>
          <w:b/>
        </w:rPr>
        <w:t>2.3 Types de questions</w:t>
      </w:r>
    </w:p>
    <w:p w:rsidR="00DC3C0E" w:rsidRDefault="00DC3C0E" w:rsidP="00CC1BE6">
      <w:pPr>
        <w:spacing w:after="0"/>
        <w:jc w:val="both"/>
      </w:pPr>
      <w:r w:rsidRPr="000F459E">
        <w:rPr>
          <w:b/>
        </w:rPr>
        <w:t>Questions démographiques:</w:t>
      </w:r>
      <w:r>
        <w:t xml:space="preserve"> </w:t>
      </w:r>
      <w:r w:rsidRPr="00DC3C0E">
        <w:t>pour mieux connaitre sa classe.</w:t>
      </w:r>
      <w:r>
        <w:t xml:space="preserve"> </w:t>
      </w:r>
      <w:r w:rsidRPr="00DC3C0E">
        <w:t>Idéalement utilisé au début de la session.</w:t>
      </w:r>
    </w:p>
    <w:p w:rsidR="000F459E" w:rsidRDefault="000F459E" w:rsidP="00CC1BE6">
      <w:pPr>
        <w:spacing w:after="0"/>
        <w:jc w:val="both"/>
      </w:pPr>
    </w:p>
    <w:p w:rsidR="000F459E" w:rsidRDefault="000F459E" w:rsidP="00CC1BE6">
      <w:pPr>
        <w:spacing w:after="0"/>
        <w:jc w:val="both"/>
      </w:pPr>
      <w:r w:rsidRPr="000F459E">
        <w:rPr>
          <w:b/>
        </w:rPr>
        <w:t>Questions d'amorce</w:t>
      </w:r>
      <w:r w:rsidRPr="000F459E">
        <w:t>: questionner avant de voir la matière afin que les étudiants soient déstabilisés. Les choix de réponse doivent être des erreurs récurrentes connues. Avec ce type de question on peut aussi voir qui a fait ses lectures. Les étudiants qui n'ont pas la bonne réponse écoutent généralement davantage l'explication qui s'ensuit.</w:t>
      </w:r>
    </w:p>
    <w:p w:rsidR="000F459E" w:rsidRDefault="000F459E" w:rsidP="00CC1BE6">
      <w:pPr>
        <w:spacing w:after="0"/>
        <w:jc w:val="both"/>
      </w:pPr>
    </w:p>
    <w:p w:rsidR="000F459E" w:rsidRDefault="000F459E" w:rsidP="00CC1BE6">
      <w:pPr>
        <w:spacing w:after="0"/>
        <w:jc w:val="both"/>
      </w:pPr>
      <w:r w:rsidRPr="000F459E">
        <w:rPr>
          <w:b/>
        </w:rPr>
        <w:t>Questions de retour/de synthèse:</w:t>
      </w:r>
      <w:r w:rsidRPr="000F459E">
        <w:t xml:space="preserve"> questionner après avoir donné la matière afin de confirmer que les étudiants comprennent ce qui a été enseigné. Il est possible de poser la même question à plusieurs moments dans l'année pour</w:t>
      </w:r>
      <w:r>
        <w:t xml:space="preserve"> voir l'évolution de la classe.</w:t>
      </w:r>
    </w:p>
    <w:p w:rsidR="000F459E" w:rsidRDefault="000F459E" w:rsidP="00CC1BE6">
      <w:pPr>
        <w:spacing w:after="0"/>
        <w:jc w:val="both"/>
      </w:pPr>
    </w:p>
    <w:p w:rsidR="000F459E" w:rsidRDefault="000F459E" w:rsidP="00CC1BE6">
      <w:pPr>
        <w:spacing w:after="0"/>
        <w:jc w:val="both"/>
      </w:pPr>
      <w:r w:rsidRPr="000F459E">
        <w:rPr>
          <w:b/>
        </w:rPr>
        <w:t>Études empiriques:</w:t>
      </w:r>
      <w:r w:rsidRPr="000F459E">
        <w:t xml:space="preserve"> il est possible de </w:t>
      </w:r>
      <w:r>
        <w:t>mener</w:t>
      </w:r>
      <w:r w:rsidRPr="000F459E">
        <w:t xml:space="preserve"> des études empiriques </w:t>
      </w:r>
      <w:r>
        <w:t>à l’aide des</w:t>
      </w:r>
      <w:r w:rsidRPr="000F459E">
        <w:t xml:space="preserve"> télévoteurs. Par contre, </w:t>
      </w:r>
      <w:r>
        <w:t>cela peut s’avérer ennuyant pour les participants</w:t>
      </w:r>
      <w:r w:rsidRPr="000F459E">
        <w:t>.</w:t>
      </w:r>
    </w:p>
    <w:p w:rsidR="000F459E" w:rsidRDefault="000F459E" w:rsidP="00CC1BE6">
      <w:pPr>
        <w:spacing w:after="0"/>
        <w:jc w:val="both"/>
      </w:pPr>
    </w:p>
    <w:p w:rsidR="000F459E" w:rsidRDefault="000F459E" w:rsidP="00CC1BE6">
      <w:pPr>
        <w:spacing w:after="0"/>
        <w:jc w:val="both"/>
      </w:pPr>
      <w:r w:rsidRPr="000F459E">
        <w:rPr>
          <w:b/>
        </w:rPr>
        <w:t>Questions de débats:</w:t>
      </w:r>
      <w:r w:rsidRPr="000F459E">
        <w:t xml:space="preserve"> poser une question ouverte  avec des choix de réponse qui sont tous</w:t>
      </w:r>
      <w:r>
        <w:t xml:space="preserve"> défendables philosophiquement.</w:t>
      </w:r>
      <w:r w:rsidRPr="000F459E">
        <w:t xml:space="preserve"> Ces questions sont plus difficiles à composer.</w:t>
      </w:r>
    </w:p>
    <w:p w:rsidR="00E874FE" w:rsidRDefault="00E874FE">
      <w:r>
        <w:br w:type="page"/>
      </w:r>
    </w:p>
    <w:p w:rsidR="000F459E" w:rsidRPr="007B5C0D" w:rsidRDefault="00E874FE" w:rsidP="007B5C0D">
      <w:pPr>
        <w:jc w:val="center"/>
        <w:rPr>
          <w:b/>
        </w:rPr>
      </w:pPr>
      <w:r w:rsidRPr="007B5C0D">
        <w:rPr>
          <w:b/>
        </w:rPr>
        <w:t>2.4 Modes de réponse</w:t>
      </w:r>
    </w:p>
    <w:p w:rsidR="00E874FE" w:rsidRDefault="00E874FE" w:rsidP="00CC1BE6">
      <w:pPr>
        <w:spacing w:after="0"/>
        <w:jc w:val="both"/>
      </w:pPr>
      <w:r w:rsidRPr="00E874FE">
        <w:t>Les modes de réponse peuvent être utilisés judicieusement selon l'objectif visé</w:t>
      </w:r>
    </w:p>
    <w:p w:rsidR="007B5C0D" w:rsidRDefault="007B5C0D" w:rsidP="00CC1BE6">
      <w:pPr>
        <w:spacing w:after="0"/>
        <w:jc w:val="both"/>
      </w:pPr>
    </w:p>
    <w:p w:rsidR="00E874FE" w:rsidRDefault="00E874FE" w:rsidP="00CC1BE6">
      <w:pPr>
        <w:spacing w:after="0"/>
        <w:jc w:val="both"/>
      </w:pPr>
      <w:r w:rsidRPr="00E874FE">
        <w:rPr>
          <w:b/>
        </w:rPr>
        <w:t>Mode anonyme:</w:t>
      </w:r>
      <w:r w:rsidRPr="00E874FE">
        <w:t xml:space="preserve"> Les réponses sont affichées en ordre chronologique</w:t>
      </w:r>
      <w:r w:rsidR="007B5C0D">
        <w:t xml:space="preserve"> dans le rapport</w:t>
      </w:r>
      <w:r w:rsidRPr="00E874FE">
        <w:t xml:space="preserve">, il n'y a aucune façon d'identifier les répondants. On utilise cette méthode dans les situations </w:t>
      </w:r>
      <w:r w:rsidR="007B5C0D" w:rsidRPr="00E874FE">
        <w:t>où</w:t>
      </w:r>
      <w:r w:rsidRPr="00E874FE">
        <w:t xml:space="preserve"> il pourrait y avoir </w:t>
      </w:r>
      <w:r w:rsidR="007B5C0D">
        <w:t>une certaine</w:t>
      </w:r>
      <w:r w:rsidRPr="00E874FE">
        <w:t xml:space="preserve"> gêne.</w:t>
      </w:r>
    </w:p>
    <w:p w:rsidR="007B5C0D" w:rsidRDefault="007B5C0D" w:rsidP="00CC1BE6">
      <w:pPr>
        <w:spacing w:after="0"/>
        <w:jc w:val="both"/>
      </w:pPr>
    </w:p>
    <w:p w:rsidR="007B5C0D" w:rsidRDefault="007B5C0D" w:rsidP="00CC1BE6">
      <w:pPr>
        <w:spacing w:after="0"/>
        <w:jc w:val="both"/>
      </w:pPr>
      <w:r w:rsidRPr="007B5C0D">
        <w:rPr>
          <w:b/>
        </w:rPr>
        <w:t>Mode "public":</w:t>
      </w:r>
      <w:r w:rsidRPr="007B5C0D">
        <w:t xml:space="preserve"> Les réponses sont affichées en fonction du numéro d'identification des émetteurs. </w:t>
      </w:r>
      <w:r>
        <w:t>Pour que cela soit utilisable, l</w:t>
      </w:r>
      <w:r w:rsidRPr="007B5C0D">
        <w:t xml:space="preserve">'enseignant </w:t>
      </w:r>
      <w:r>
        <w:t>doi</w:t>
      </w:r>
      <w:r w:rsidRPr="007B5C0D">
        <w:t>t avoir la liste des</w:t>
      </w:r>
      <w:r>
        <w:t xml:space="preserve"> utilisateurs associés aux numéros de manette</w:t>
      </w:r>
      <w:r w:rsidRPr="007B5C0D">
        <w:t xml:space="preserve">. Les étudiants ne peuvent pas identifier directement leurs collègues donc se gênent peu pour répondre. </w:t>
      </w:r>
    </w:p>
    <w:p w:rsidR="00D6502B" w:rsidRDefault="007B5C0D" w:rsidP="00CC1BE6">
      <w:pPr>
        <w:spacing w:after="0"/>
        <w:jc w:val="both"/>
      </w:pPr>
      <w:r w:rsidRPr="007B5C0D">
        <w:t xml:space="preserve">L'enseignant peut identifier les étudiants ayant besoin de davantage d'attention. </w:t>
      </w:r>
    </w:p>
    <w:p w:rsidR="00D6502B" w:rsidRDefault="007B5C0D" w:rsidP="00CC1BE6">
      <w:pPr>
        <w:spacing w:after="0"/>
        <w:jc w:val="both"/>
      </w:pPr>
      <w:r w:rsidRPr="007B5C0D">
        <w:t xml:space="preserve">Il est aussi possible de faire des quizz à choix de réponse corrigés </w:t>
      </w:r>
      <w:r>
        <w:t>« </w:t>
      </w:r>
      <w:r w:rsidRPr="007B5C0D">
        <w:t>instantanément</w:t>
      </w:r>
      <w:r>
        <w:t> »</w:t>
      </w:r>
      <w:r w:rsidRPr="007B5C0D">
        <w:t xml:space="preserve"> avec cette fonction, en la combinant à la production d'un rapport.</w:t>
      </w:r>
    </w:p>
    <w:p w:rsidR="00D6502B" w:rsidRDefault="00D6502B">
      <w:r>
        <w:br w:type="page"/>
      </w:r>
    </w:p>
    <w:p w:rsidR="00D6502B" w:rsidRPr="006D06EF" w:rsidRDefault="00D6502B" w:rsidP="00D6502B">
      <w:pPr>
        <w:spacing w:after="0"/>
        <w:jc w:val="center"/>
        <w:rPr>
          <w:b/>
          <w:sz w:val="32"/>
          <w:szCs w:val="32"/>
        </w:rPr>
      </w:pPr>
      <w:r>
        <w:rPr>
          <w:b/>
          <w:sz w:val="32"/>
          <w:szCs w:val="32"/>
        </w:rPr>
        <w:t>3</w:t>
      </w:r>
      <w:r w:rsidRPr="006D06EF">
        <w:rPr>
          <w:b/>
          <w:sz w:val="32"/>
          <w:szCs w:val="32"/>
        </w:rPr>
        <w:t xml:space="preserve">. </w:t>
      </w:r>
      <w:r>
        <w:rPr>
          <w:b/>
          <w:sz w:val="32"/>
          <w:szCs w:val="32"/>
        </w:rPr>
        <w:t>FAQ</w:t>
      </w:r>
    </w:p>
    <w:p w:rsidR="00D6502B" w:rsidRDefault="00D6502B" w:rsidP="00D6502B">
      <w:pPr>
        <w:jc w:val="center"/>
        <w:rPr>
          <w:b/>
        </w:rPr>
      </w:pPr>
      <w:r>
        <w:rPr>
          <w:b/>
        </w:rPr>
        <w:t>3</w:t>
      </w:r>
      <w:r w:rsidRPr="006D06EF">
        <w:rPr>
          <w:b/>
        </w:rPr>
        <w:t xml:space="preserve">.1 </w:t>
      </w:r>
      <w:r>
        <w:rPr>
          <w:b/>
        </w:rPr>
        <w:t>Canal de communication</w:t>
      </w:r>
    </w:p>
    <w:p w:rsidR="00D6502B" w:rsidRPr="00D6502B" w:rsidRDefault="00D6502B" w:rsidP="00D6502B">
      <w:pPr>
        <w:spacing w:after="0"/>
        <w:jc w:val="both"/>
        <w:rPr>
          <w:bCs/>
        </w:rPr>
      </w:pPr>
      <w:r w:rsidRPr="00D6502B">
        <w:rPr>
          <w:bCs/>
        </w:rPr>
        <w:t>Les télévoteurs TurningPoint utilisés à l'ETS fonctionnent par radiofréquences (RF). Le canal de communication utilisé est en quelque sorte la fréquence du signal émises par les manettes et reçues par le récepteur.</w:t>
      </w:r>
    </w:p>
    <w:p w:rsidR="00D6502B" w:rsidRPr="00D6502B" w:rsidRDefault="00D6502B" w:rsidP="00D6502B">
      <w:pPr>
        <w:spacing w:after="0"/>
        <w:jc w:val="both"/>
        <w:rPr>
          <w:bCs/>
        </w:rPr>
      </w:pPr>
    </w:p>
    <w:p w:rsidR="00D6502B" w:rsidRPr="00D6502B" w:rsidRDefault="00D6502B" w:rsidP="00D6502B">
      <w:pPr>
        <w:spacing w:after="0"/>
        <w:jc w:val="both"/>
        <w:rPr>
          <w:bCs/>
        </w:rPr>
      </w:pPr>
      <w:r w:rsidRPr="00D6502B">
        <w:rPr>
          <w:bCs/>
        </w:rPr>
        <w:t>Le récepteur ne peut recevoir les communications</w:t>
      </w:r>
      <w:r>
        <w:rPr>
          <w:bCs/>
        </w:rPr>
        <w:t xml:space="preserve"> que d'un seul canal à la fois (section 3.1.1).</w:t>
      </w:r>
    </w:p>
    <w:p w:rsidR="00D6502B" w:rsidRPr="00D6502B" w:rsidRDefault="00D6502B" w:rsidP="00D6502B">
      <w:pPr>
        <w:spacing w:after="0"/>
        <w:jc w:val="both"/>
        <w:rPr>
          <w:bCs/>
        </w:rPr>
      </w:pPr>
    </w:p>
    <w:p w:rsidR="00D6502B" w:rsidRDefault="00D6502B" w:rsidP="00D6502B">
      <w:pPr>
        <w:spacing w:after="0"/>
        <w:jc w:val="both"/>
        <w:rPr>
          <w:bCs/>
        </w:rPr>
      </w:pPr>
      <w:r w:rsidRPr="00D6502B">
        <w:rPr>
          <w:bCs/>
        </w:rPr>
        <w:t>Les émetteurs (les manettes) ne peuvent émett</w:t>
      </w:r>
      <w:r>
        <w:rPr>
          <w:bCs/>
        </w:rPr>
        <w:t>re que sur une seule fréquence à la fois (section 3.1.2).</w:t>
      </w:r>
    </w:p>
    <w:p w:rsidR="00D6502B" w:rsidRDefault="00D6502B">
      <w:pPr>
        <w:rPr>
          <w:bCs/>
        </w:rPr>
      </w:pPr>
      <w:r>
        <w:rPr>
          <w:bCs/>
        </w:rPr>
        <w:br w:type="page"/>
      </w:r>
    </w:p>
    <w:p w:rsidR="007B5C0D" w:rsidRPr="00D6502B" w:rsidRDefault="00D6502B" w:rsidP="00D6502B">
      <w:pPr>
        <w:jc w:val="center"/>
        <w:rPr>
          <w:b/>
          <w:bCs/>
        </w:rPr>
      </w:pPr>
      <w:r w:rsidRPr="00D6502B">
        <w:rPr>
          <w:b/>
          <w:bCs/>
        </w:rPr>
        <w:t>3.1.1 Canal de récepteur</w:t>
      </w:r>
    </w:p>
    <w:p w:rsidR="00D6502B" w:rsidRDefault="00D6502B" w:rsidP="00D6502B">
      <w:pPr>
        <w:spacing w:after="0"/>
        <w:jc w:val="both"/>
        <w:rPr>
          <w:bCs/>
        </w:rPr>
      </w:pPr>
      <w:r w:rsidRPr="00D6502B">
        <w:rPr>
          <w:bCs/>
        </w:rPr>
        <w:t>Q: Comment savoir quel numéro de c</w:t>
      </w:r>
      <w:r>
        <w:rPr>
          <w:bCs/>
        </w:rPr>
        <w:t>anal de communication j'utilise</w:t>
      </w:r>
      <w:r w:rsidRPr="00D6502B">
        <w:rPr>
          <w:bCs/>
        </w:rPr>
        <w:t>?</w:t>
      </w:r>
    </w:p>
    <w:p w:rsidR="00666434" w:rsidRPr="00D6502B" w:rsidRDefault="00666434" w:rsidP="00D6502B">
      <w:pPr>
        <w:spacing w:after="0"/>
        <w:jc w:val="both"/>
        <w:rPr>
          <w:bCs/>
        </w:rPr>
      </w:pPr>
    </w:p>
    <w:p w:rsidR="00D6502B" w:rsidRDefault="00D6502B" w:rsidP="00D6502B">
      <w:pPr>
        <w:spacing w:after="0"/>
        <w:jc w:val="both"/>
        <w:rPr>
          <w:bCs/>
        </w:rPr>
      </w:pPr>
      <w:r w:rsidRPr="00D6502B">
        <w:rPr>
          <w:bCs/>
        </w:rPr>
        <w:t>R: Dans PowerPoint, ouvrir le menu "Tools" de l'onglet TurningPoint et choisir "Settings"</w:t>
      </w:r>
      <w:r>
        <w:rPr>
          <w:bCs/>
        </w:rPr>
        <w:t>.</w:t>
      </w:r>
    </w:p>
    <w:p w:rsidR="00D6502B" w:rsidRDefault="00D6502B" w:rsidP="00D6502B">
      <w:pPr>
        <w:spacing w:after="0"/>
        <w:jc w:val="both"/>
        <w:rPr>
          <w:bCs/>
        </w:rPr>
      </w:pPr>
    </w:p>
    <w:p w:rsidR="00666434" w:rsidRDefault="00666434" w:rsidP="00D6502B">
      <w:pPr>
        <w:spacing w:after="0"/>
        <w:jc w:val="both"/>
        <w:rPr>
          <w:bCs/>
        </w:rPr>
      </w:pPr>
      <w:r w:rsidRPr="00666434">
        <w:rPr>
          <w:bCs/>
        </w:rPr>
        <w:t xml:space="preserve">Sélectionnez ensuite "Response Device". Le numéro de canal de votre récepteur USB y est indiqué.  Changer le canal peut être utile si un autre système de votation </w:t>
      </w:r>
      <w:r w:rsidR="00FC09E9">
        <w:rPr>
          <w:bCs/>
        </w:rPr>
        <w:t>TurningPoint</w:t>
      </w:r>
      <w:r w:rsidRPr="00666434">
        <w:rPr>
          <w:bCs/>
        </w:rPr>
        <w:t xml:space="preserve"> à proximité de votre classe.</w:t>
      </w:r>
    </w:p>
    <w:p w:rsidR="00666434" w:rsidRDefault="00666434">
      <w:pPr>
        <w:rPr>
          <w:bCs/>
        </w:rPr>
      </w:pPr>
      <w:r>
        <w:rPr>
          <w:bCs/>
        </w:rPr>
        <w:br w:type="page"/>
      </w:r>
    </w:p>
    <w:p w:rsidR="00666434" w:rsidRPr="00D6502B" w:rsidRDefault="00666434" w:rsidP="00666434">
      <w:pPr>
        <w:jc w:val="center"/>
        <w:rPr>
          <w:b/>
          <w:bCs/>
        </w:rPr>
      </w:pPr>
      <w:r>
        <w:rPr>
          <w:b/>
          <w:bCs/>
        </w:rPr>
        <w:t xml:space="preserve">3.1.2 </w:t>
      </w:r>
      <w:r w:rsidRPr="00D6502B">
        <w:rPr>
          <w:b/>
          <w:bCs/>
        </w:rPr>
        <w:t xml:space="preserve">Canal </w:t>
      </w:r>
      <w:r>
        <w:rPr>
          <w:b/>
          <w:bCs/>
        </w:rPr>
        <w:t xml:space="preserve">d’émetteur </w:t>
      </w:r>
    </w:p>
    <w:p w:rsidR="00666434" w:rsidRPr="00666434" w:rsidRDefault="00666434" w:rsidP="00666434">
      <w:pPr>
        <w:spacing w:after="0"/>
        <w:jc w:val="both"/>
        <w:rPr>
          <w:bCs/>
        </w:rPr>
      </w:pPr>
      <w:r w:rsidRPr="00666434">
        <w:rPr>
          <w:bCs/>
        </w:rPr>
        <w:t xml:space="preserve">Q: Comment configurer les </w:t>
      </w:r>
      <w:r w:rsidR="004C25CC" w:rsidRPr="00666434">
        <w:rPr>
          <w:bCs/>
        </w:rPr>
        <w:t>émetteurs ?</w:t>
      </w:r>
    </w:p>
    <w:p w:rsidR="00666434" w:rsidRPr="00666434" w:rsidRDefault="00666434" w:rsidP="00666434">
      <w:pPr>
        <w:spacing w:after="0"/>
        <w:jc w:val="both"/>
        <w:rPr>
          <w:bCs/>
        </w:rPr>
      </w:pPr>
    </w:p>
    <w:p w:rsidR="00666434" w:rsidRPr="00666434" w:rsidRDefault="00666434" w:rsidP="00666434">
      <w:pPr>
        <w:spacing w:after="0"/>
        <w:jc w:val="both"/>
        <w:rPr>
          <w:bCs/>
        </w:rPr>
      </w:pPr>
      <w:r w:rsidRPr="00666434">
        <w:rPr>
          <w:bCs/>
        </w:rPr>
        <w:t>R: Pour configurer le canal de communication de la manette:</w:t>
      </w:r>
    </w:p>
    <w:p w:rsidR="00666434" w:rsidRPr="00666434" w:rsidRDefault="00666434" w:rsidP="00666434">
      <w:pPr>
        <w:spacing w:after="0"/>
        <w:jc w:val="both"/>
        <w:rPr>
          <w:bCs/>
        </w:rPr>
      </w:pPr>
      <w:r>
        <w:rPr>
          <w:bCs/>
        </w:rPr>
        <w:t xml:space="preserve">1. </w:t>
      </w:r>
      <w:r w:rsidRPr="00666434">
        <w:rPr>
          <w:bCs/>
        </w:rPr>
        <w:t>Appuyez sur "GO" pendant 2 à 4 secondes</w:t>
      </w:r>
    </w:p>
    <w:p w:rsidR="00666434" w:rsidRPr="00666434" w:rsidRDefault="00666434" w:rsidP="00666434">
      <w:pPr>
        <w:pStyle w:val="Paragraphedeliste"/>
        <w:numPr>
          <w:ilvl w:val="0"/>
          <w:numId w:val="19"/>
        </w:numPr>
        <w:spacing w:after="0"/>
        <w:jc w:val="both"/>
        <w:rPr>
          <w:bCs/>
        </w:rPr>
      </w:pPr>
      <w:r w:rsidRPr="00666434">
        <w:rPr>
          <w:bCs/>
        </w:rPr>
        <w:t>Une LED sur la manette se mettra à clignoter</w:t>
      </w:r>
    </w:p>
    <w:p w:rsidR="00666434" w:rsidRPr="00666434" w:rsidRDefault="00666434" w:rsidP="00666434">
      <w:pPr>
        <w:spacing w:after="0"/>
        <w:jc w:val="both"/>
        <w:rPr>
          <w:bCs/>
        </w:rPr>
      </w:pPr>
      <w:r w:rsidRPr="00666434">
        <w:rPr>
          <w:bCs/>
        </w:rPr>
        <w:tab/>
      </w:r>
      <w:r w:rsidRPr="00666434">
        <w:rPr>
          <w:bCs/>
        </w:rPr>
        <w:tab/>
      </w:r>
    </w:p>
    <w:p w:rsidR="00666434" w:rsidRPr="00666434" w:rsidRDefault="00666434" w:rsidP="00666434">
      <w:pPr>
        <w:spacing w:after="0"/>
        <w:jc w:val="both"/>
        <w:rPr>
          <w:bCs/>
        </w:rPr>
      </w:pPr>
      <w:r w:rsidRPr="00666434">
        <w:rPr>
          <w:bCs/>
        </w:rPr>
        <w:t>2. Entrez le numéro de canal utilisé par le récepteur (40 dans l'exemple précédent)</w:t>
      </w:r>
    </w:p>
    <w:p w:rsidR="00666434" w:rsidRPr="00666434" w:rsidRDefault="00666434" w:rsidP="00666434">
      <w:pPr>
        <w:spacing w:after="0"/>
        <w:jc w:val="both"/>
        <w:rPr>
          <w:bCs/>
        </w:rPr>
      </w:pPr>
      <w:r w:rsidRPr="00666434">
        <w:rPr>
          <w:bCs/>
        </w:rPr>
        <w:tab/>
      </w:r>
    </w:p>
    <w:p w:rsidR="00666434" w:rsidRPr="00666434" w:rsidRDefault="00666434" w:rsidP="00666434">
      <w:pPr>
        <w:spacing w:after="0"/>
        <w:jc w:val="both"/>
        <w:rPr>
          <w:bCs/>
        </w:rPr>
      </w:pPr>
      <w:r w:rsidRPr="00666434">
        <w:rPr>
          <w:bCs/>
        </w:rPr>
        <w:t>3. Appuyez à nouveau sur "GO".</w:t>
      </w:r>
    </w:p>
    <w:p w:rsidR="00666434" w:rsidRPr="00666434" w:rsidRDefault="00666434" w:rsidP="00666434">
      <w:pPr>
        <w:spacing w:after="0"/>
        <w:jc w:val="both"/>
        <w:rPr>
          <w:bCs/>
        </w:rPr>
      </w:pPr>
      <w:r w:rsidRPr="00666434">
        <w:rPr>
          <w:bCs/>
        </w:rPr>
        <w:tab/>
      </w:r>
    </w:p>
    <w:p w:rsidR="00666434" w:rsidRPr="00666434" w:rsidRDefault="00666434" w:rsidP="00666434">
      <w:pPr>
        <w:pStyle w:val="Paragraphedeliste"/>
        <w:numPr>
          <w:ilvl w:val="0"/>
          <w:numId w:val="16"/>
        </w:numPr>
        <w:spacing w:after="0"/>
        <w:jc w:val="both"/>
        <w:rPr>
          <w:bCs/>
        </w:rPr>
      </w:pPr>
      <w:r w:rsidRPr="00666434">
        <w:rPr>
          <w:bCs/>
        </w:rPr>
        <w:t>Si vous êtes sur le mauvais canal, la LED clignote jaune et rouge lorsque vous tentez de répondre</w:t>
      </w:r>
    </w:p>
    <w:p w:rsidR="00D6502B" w:rsidRDefault="00666434" w:rsidP="00666434">
      <w:pPr>
        <w:pStyle w:val="Paragraphedeliste"/>
        <w:numPr>
          <w:ilvl w:val="0"/>
          <w:numId w:val="16"/>
        </w:numPr>
        <w:spacing w:after="0"/>
        <w:jc w:val="both"/>
        <w:rPr>
          <w:bCs/>
        </w:rPr>
      </w:pPr>
      <w:r w:rsidRPr="00666434">
        <w:rPr>
          <w:bCs/>
        </w:rPr>
        <w:t>Si le canal est bon et que la réponse est acceptée par le récepteur, la LED de l'émetteur affiche brièvement une lumière verte.</w:t>
      </w:r>
    </w:p>
    <w:p w:rsidR="00666434" w:rsidRPr="00666434" w:rsidRDefault="00666434" w:rsidP="00666434">
      <w:pPr>
        <w:jc w:val="center"/>
        <w:rPr>
          <w:b/>
          <w:bCs/>
        </w:rPr>
      </w:pPr>
      <w:r w:rsidRPr="00666434">
        <w:rPr>
          <w:b/>
          <w:bCs/>
        </w:rPr>
        <w:t xml:space="preserve">3.2 </w:t>
      </w:r>
      <w:r>
        <w:rPr>
          <w:b/>
          <w:bCs/>
        </w:rPr>
        <w:t>Barre d’outils TurningPoint</w:t>
      </w:r>
      <w:r w:rsidRPr="00666434">
        <w:rPr>
          <w:b/>
          <w:bCs/>
        </w:rPr>
        <w:t xml:space="preserve"> </w:t>
      </w:r>
      <w:r>
        <w:rPr>
          <w:b/>
          <w:bCs/>
        </w:rPr>
        <w:t>invisible</w:t>
      </w:r>
    </w:p>
    <w:p w:rsidR="00666434" w:rsidRPr="00666434" w:rsidRDefault="00666434" w:rsidP="00666434">
      <w:pPr>
        <w:spacing w:after="0"/>
        <w:jc w:val="both"/>
        <w:rPr>
          <w:bCs/>
        </w:rPr>
      </w:pPr>
      <w:r w:rsidRPr="00666434">
        <w:rPr>
          <w:bCs/>
        </w:rPr>
        <w:t>Q: La barre d'outils de TurningPoint ne s'affiche pas dans PowerPoint</w:t>
      </w:r>
      <w:r w:rsidR="009B2513">
        <w:rPr>
          <w:bCs/>
        </w:rPr>
        <w:t>. Comment l’afficher?</w:t>
      </w:r>
    </w:p>
    <w:p w:rsidR="00666434" w:rsidRPr="00666434" w:rsidRDefault="00666434" w:rsidP="00666434">
      <w:pPr>
        <w:spacing w:after="0"/>
        <w:jc w:val="both"/>
        <w:rPr>
          <w:bCs/>
        </w:rPr>
      </w:pPr>
    </w:p>
    <w:p w:rsidR="000F1127" w:rsidRDefault="00666434" w:rsidP="00666434">
      <w:pPr>
        <w:spacing w:after="0"/>
        <w:jc w:val="both"/>
        <w:rPr>
          <w:bCs/>
        </w:rPr>
      </w:pPr>
      <w:r w:rsidRPr="00666434">
        <w:rPr>
          <w:bCs/>
        </w:rPr>
        <w:t>R: Il faut démarrer PowerPoint en passant par TurningPoint.  Plus de renseignements dans la section "première utilisation"</w:t>
      </w:r>
      <w:r w:rsidR="009B2513">
        <w:rPr>
          <w:bCs/>
        </w:rPr>
        <w:t>, page 7.</w:t>
      </w:r>
    </w:p>
    <w:p w:rsidR="000F1127" w:rsidRDefault="000F1127">
      <w:pPr>
        <w:rPr>
          <w:bCs/>
        </w:rPr>
      </w:pPr>
      <w:r>
        <w:rPr>
          <w:bCs/>
        </w:rPr>
        <w:br w:type="page"/>
      </w:r>
    </w:p>
    <w:p w:rsidR="000F1127" w:rsidRPr="00666434" w:rsidRDefault="000F1127" w:rsidP="000F1127">
      <w:pPr>
        <w:jc w:val="center"/>
        <w:rPr>
          <w:b/>
          <w:bCs/>
        </w:rPr>
      </w:pPr>
      <w:r>
        <w:rPr>
          <w:b/>
          <w:bCs/>
        </w:rPr>
        <w:t>3.3</w:t>
      </w:r>
      <w:r w:rsidRPr="00666434">
        <w:rPr>
          <w:b/>
          <w:bCs/>
        </w:rPr>
        <w:t xml:space="preserve"> </w:t>
      </w:r>
      <w:r>
        <w:rPr>
          <w:b/>
          <w:bCs/>
        </w:rPr>
        <w:t>Formules mathématiques</w:t>
      </w:r>
    </w:p>
    <w:p w:rsidR="000F1127" w:rsidRPr="000F1127" w:rsidRDefault="000F1127" w:rsidP="000F1127">
      <w:pPr>
        <w:spacing w:after="0"/>
        <w:jc w:val="both"/>
        <w:rPr>
          <w:bCs/>
        </w:rPr>
      </w:pPr>
      <w:r w:rsidRPr="000F1127">
        <w:rPr>
          <w:bCs/>
        </w:rPr>
        <w:t>Afin d'inclure des formules mathématiques dans vos questions, vous devez utiliser un éditeur  mathématique comme LaTeX et générer des images pour chaque formule.</w:t>
      </w:r>
    </w:p>
    <w:p w:rsidR="000F1127" w:rsidRPr="000F1127" w:rsidRDefault="000F1127" w:rsidP="000F1127">
      <w:pPr>
        <w:spacing w:after="0"/>
        <w:jc w:val="both"/>
        <w:rPr>
          <w:bCs/>
        </w:rPr>
      </w:pPr>
    </w:p>
    <w:p w:rsidR="000F1127" w:rsidRDefault="000F1127" w:rsidP="000F1127">
      <w:pPr>
        <w:spacing w:after="0"/>
        <w:jc w:val="both"/>
        <w:rPr>
          <w:bCs/>
        </w:rPr>
      </w:pPr>
      <w:r w:rsidRPr="000F1127">
        <w:rPr>
          <w:bCs/>
        </w:rPr>
        <w:t xml:space="preserve">Vous pouvez aussi utiliser l'éditeur d'équations en ligne de Roger Cortesi </w:t>
      </w:r>
    </w:p>
    <w:p w:rsidR="004C25CC" w:rsidRDefault="004A0103" w:rsidP="000F1127">
      <w:pPr>
        <w:spacing w:after="0"/>
        <w:jc w:val="both"/>
        <w:rPr>
          <w:bCs/>
        </w:rPr>
      </w:pPr>
      <w:hyperlink r:id="rId18" w:history="1">
        <w:r w:rsidR="004C25CC" w:rsidRPr="00E25E83">
          <w:rPr>
            <w:rStyle w:val="Lienhypertexte"/>
            <w:bCs/>
          </w:rPr>
          <w:t>http://rogercortesi.com/eqn/index.php</w:t>
        </w:r>
      </w:hyperlink>
    </w:p>
    <w:p w:rsidR="000F1127" w:rsidRPr="000F1127" w:rsidRDefault="000F1127" w:rsidP="000F1127">
      <w:pPr>
        <w:spacing w:after="0"/>
        <w:jc w:val="both"/>
        <w:rPr>
          <w:bCs/>
        </w:rPr>
      </w:pPr>
      <w:r w:rsidRPr="000F1127">
        <w:rPr>
          <w:bCs/>
        </w:rPr>
        <w:t>(Très facile d'utilisation!)</w:t>
      </w:r>
    </w:p>
    <w:p w:rsidR="000F1127" w:rsidRPr="000F1127" w:rsidRDefault="000F1127" w:rsidP="000F1127">
      <w:pPr>
        <w:spacing w:after="0"/>
        <w:jc w:val="both"/>
        <w:rPr>
          <w:bCs/>
        </w:rPr>
      </w:pPr>
    </w:p>
    <w:p w:rsidR="00BB547B" w:rsidRPr="00FC09E9" w:rsidRDefault="000F1127" w:rsidP="000F1127">
      <w:pPr>
        <w:spacing w:after="0"/>
        <w:jc w:val="both"/>
        <w:rPr>
          <w:bCs/>
          <w:lang w:val="en-CA"/>
        </w:rPr>
      </w:pPr>
      <w:r w:rsidRPr="00BB547B">
        <w:rPr>
          <w:b/>
          <w:bCs/>
        </w:rPr>
        <w:t>Attention!</w:t>
      </w:r>
      <w:r w:rsidRPr="000F1127">
        <w:rPr>
          <w:bCs/>
        </w:rPr>
        <w:t xml:space="preserve"> Vous devez inclure au moins 1 caractère de texte pour chaque </w:t>
      </w:r>
      <w:r>
        <w:rPr>
          <w:bCs/>
        </w:rPr>
        <w:t xml:space="preserve">choix de </w:t>
      </w:r>
      <w:r w:rsidRPr="000F1127">
        <w:rPr>
          <w:bCs/>
        </w:rPr>
        <w:t>réponse puisque le logiciel ne reconnait pas les imag</w:t>
      </w:r>
      <w:r w:rsidR="00BB547B">
        <w:rPr>
          <w:bCs/>
        </w:rPr>
        <w:t>es en tant que choix de réponse valide</w:t>
      </w:r>
      <w:r w:rsidRPr="000F1127">
        <w:rPr>
          <w:bCs/>
        </w:rPr>
        <w:t xml:space="preserve">. </w:t>
      </w:r>
      <w:r w:rsidRPr="00FC09E9">
        <w:rPr>
          <w:bCs/>
          <w:lang w:val="en-CA"/>
        </w:rPr>
        <w:t>( = , formule 1,2,3,  choix 1,2,3, etc.)</w:t>
      </w:r>
    </w:p>
    <w:p w:rsidR="00BB547B" w:rsidRPr="00FC09E9" w:rsidRDefault="00BB547B">
      <w:pPr>
        <w:rPr>
          <w:bCs/>
          <w:lang w:val="en-CA"/>
        </w:rPr>
      </w:pPr>
      <w:r w:rsidRPr="00FC09E9">
        <w:rPr>
          <w:bCs/>
          <w:lang w:val="en-CA"/>
        </w:rPr>
        <w:br w:type="page"/>
      </w:r>
    </w:p>
    <w:p w:rsidR="00666434" w:rsidRPr="00FC09E9" w:rsidRDefault="00BB547B" w:rsidP="00BB547B">
      <w:pPr>
        <w:jc w:val="center"/>
        <w:rPr>
          <w:b/>
          <w:bCs/>
          <w:sz w:val="32"/>
          <w:szCs w:val="32"/>
          <w:lang w:val="en-CA"/>
        </w:rPr>
      </w:pPr>
      <w:r w:rsidRPr="00FC09E9">
        <w:rPr>
          <w:b/>
          <w:bCs/>
          <w:sz w:val="32"/>
          <w:szCs w:val="32"/>
          <w:lang w:val="en-CA"/>
        </w:rPr>
        <w:t>4. Références</w:t>
      </w:r>
      <w:r w:rsidR="00C40C24" w:rsidRPr="00FC09E9">
        <w:rPr>
          <w:b/>
          <w:bCs/>
          <w:sz w:val="32"/>
          <w:szCs w:val="32"/>
          <w:lang w:val="en-CA"/>
        </w:rPr>
        <w:t xml:space="preserve"> bibliographiques</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BEATTY, I., Transforming Student Learning with Classroom Communication Systems, Educause Center for Applied Research, vol. 2004, issue 3, feb 2004.</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xml:space="preserve">BETTER EDUCATION Inc. </w:t>
      </w:r>
      <w:hyperlink r:id="rId19" w:history="1">
        <w:r w:rsidRPr="00BB547B">
          <w:rPr>
            <w:rStyle w:val="Lienhypertexte"/>
            <w:rFonts w:asciiTheme="minorHAnsi" w:hAnsiTheme="minorHAnsi" w:cstheme="minorHAnsi"/>
            <w:sz w:val="20"/>
            <w:szCs w:val="20"/>
            <w:lang w:val="en-CA"/>
          </w:rPr>
          <w:t>http://www.bedu.com/</w:t>
        </w:r>
      </w:hyperlink>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rPr>
      </w:pPr>
      <w:r w:rsidRPr="00BB547B">
        <w:rPr>
          <w:rFonts w:asciiTheme="minorHAnsi" w:hAnsiTheme="minorHAnsi" w:cstheme="minorHAnsi"/>
          <w:sz w:val="20"/>
          <w:szCs w:val="20"/>
          <w:lang w:val="en-CA"/>
        </w:rPr>
        <w:t xml:space="preserve">BURNSTEIN, R.A., LEDERMAN, L. M., Using wireless keypads in lecture classes. </w:t>
      </w:r>
      <w:r w:rsidRPr="00BB547B">
        <w:rPr>
          <w:rFonts w:asciiTheme="minorHAnsi" w:hAnsiTheme="minorHAnsi" w:cstheme="minorHAnsi"/>
          <w:sz w:val="20"/>
          <w:szCs w:val="20"/>
        </w:rPr>
        <w:t>THE PHYSICS TEACHER, Vol. 39, pp. 8-11, January 2001.</w:t>
      </w:r>
    </w:p>
    <w:p w:rsidR="00BB547B" w:rsidRPr="00BB547B" w:rsidRDefault="00BB547B" w:rsidP="00BB547B">
      <w:pPr>
        <w:pStyle w:val="NormalWeb"/>
        <w:spacing w:before="0" w:beforeAutospacing="0" w:after="0" w:afterAutospacing="0"/>
        <w:rPr>
          <w:rFonts w:asciiTheme="minorHAnsi" w:hAnsiTheme="minorHAnsi" w:cstheme="minorHAnsi"/>
          <w:sz w:val="20"/>
          <w:szCs w:val="20"/>
        </w:rPr>
      </w:pPr>
      <w:r w:rsidRPr="00BB547B">
        <w:rPr>
          <w:rFonts w:asciiTheme="minorHAnsi" w:hAnsiTheme="minorHAnsi" w:cstheme="minorHAnsi"/>
          <w:sz w:val="20"/>
          <w:szCs w:val="20"/>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rPr>
      </w:pPr>
      <w:r w:rsidRPr="00BB547B">
        <w:rPr>
          <w:rFonts w:asciiTheme="minorHAnsi" w:hAnsiTheme="minorHAnsi" w:cstheme="minorHAnsi"/>
          <w:sz w:val="20"/>
          <w:szCs w:val="20"/>
        </w:rPr>
        <w:t>DOUCET, M., VRINS, A., HARVEY, D., LAFLAMME, A., Vers un changement de culture en enseignement supérieur: Regards sur l'innovation, la collaboration et la valorisation. Présenté au 24e congrès de l'association internationale de pédagogie universitaire, 16-18 mai 2007</w:t>
      </w:r>
    </w:p>
    <w:p w:rsidR="00BB547B" w:rsidRPr="00BB547B" w:rsidRDefault="00BB547B" w:rsidP="00BB547B">
      <w:pPr>
        <w:pStyle w:val="NormalWeb"/>
        <w:spacing w:before="0" w:beforeAutospacing="0" w:after="0" w:afterAutospacing="0"/>
        <w:rPr>
          <w:rFonts w:asciiTheme="minorHAnsi" w:hAnsiTheme="minorHAnsi" w:cstheme="minorHAnsi"/>
          <w:sz w:val="20"/>
          <w:szCs w:val="20"/>
        </w:rPr>
      </w:pPr>
      <w:r w:rsidRPr="00BB547B">
        <w:rPr>
          <w:rFonts w:asciiTheme="minorHAnsi" w:hAnsiTheme="minorHAnsi" w:cstheme="minorHAnsi"/>
          <w:sz w:val="20"/>
          <w:szCs w:val="20"/>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DUFRESNE, R.J. et al., “Classtalk: A Classroom Communication System for Active Learning,” Journal of Computing in Higher Education, Vol. 7, No. 2, 1996, pp. 3–47.</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HATCH, J., JENSEN, M., MOORE, R., Manna from Heaven or Clickers from Hell: Experiences with an Electronic Response System. Journal of college science teaching, vol.34, no.7, july/aug 2005.</w:t>
      </w:r>
    </w:p>
    <w:p w:rsidR="00BB547B" w:rsidRPr="00BB547B" w:rsidRDefault="004A0103" w:rsidP="00BB547B">
      <w:pPr>
        <w:pStyle w:val="NormalWeb"/>
        <w:spacing w:before="0" w:beforeAutospacing="0" w:after="0" w:afterAutospacing="0"/>
        <w:rPr>
          <w:rFonts w:asciiTheme="minorHAnsi" w:hAnsiTheme="minorHAnsi" w:cstheme="minorHAnsi"/>
          <w:sz w:val="20"/>
          <w:szCs w:val="20"/>
          <w:lang w:val="en-CA"/>
        </w:rPr>
      </w:pPr>
      <w:hyperlink r:id="rId20" w:history="1">
        <w:r w:rsidR="00BB547B" w:rsidRPr="00BB547B">
          <w:rPr>
            <w:rStyle w:val="Lienhypertexte"/>
            <w:rFonts w:asciiTheme="minorHAnsi" w:hAnsiTheme="minorHAnsi" w:cstheme="minorHAnsi"/>
            <w:sz w:val="20"/>
            <w:szCs w:val="20"/>
            <w:lang w:val="en-CA"/>
          </w:rPr>
          <w:t>http://ctl.stanford.edu/PRS/Hatch_Jensen_Moore_PRS_College_Bio.pdf</w:t>
        </w:r>
      </w:hyperlink>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HOROWITZ, H. M., (1988), Student response systems: interactivity in a classroom environment Proceedings of the Sixth Annual Conference on Interactive Instruction Delivery, February 24-26, 1988, Orlando, FL</w:t>
      </w:r>
    </w:p>
    <w:p w:rsidR="00BB547B" w:rsidRPr="00BB547B" w:rsidRDefault="004A0103" w:rsidP="00BB547B">
      <w:pPr>
        <w:pStyle w:val="NormalWeb"/>
        <w:spacing w:before="0" w:beforeAutospacing="0" w:after="0" w:afterAutospacing="0"/>
        <w:rPr>
          <w:rFonts w:asciiTheme="minorHAnsi" w:hAnsiTheme="minorHAnsi" w:cstheme="minorHAnsi"/>
          <w:sz w:val="20"/>
          <w:szCs w:val="20"/>
          <w:lang w:val="en-CA"/>
        </w:rPr>
      </w:pPr>
      <w:hyperlink r:id="rId21" w:history="1">
        <w:r w:rsidR="00BB547B" w:rsidRPr="00BB547B">
          <w:rPr>
            <w:rStyle w:val="Lienhypertexte"/>
            <w:rFonts w:asciiTheme="minorHAnsi" w:hAnsiTheme="minorHAnsi" w:cstheme="minorHAnsi"/>
            <w:sz w:val="20"/>
            <w:szCs w:val="20"/>
            <w:lang w:val="en-CA"/>
          </w:rPr>
          <w:t>http://www4.uwm.edu/ltc/srs/faculty/docs/HorowitzIBMSRS.pdf</w:t>
        </w:r>
      </w:hyperlink>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JEREMY, R., WILLIAM, R. P., ABRAHAMSON, L., Classroom Response and Communication Systems: Research Review and Theory . Presented at the Annual Meeting of the American Educational Research Association, San Diego, CA, April 2004.</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xml:space="preserve">LOWERY, R. C., Teaching and Learning with Interactive Student Response Systems: A Comparison of Commercial Products in the Higher-Education Market, (2005) </w:t>
      </w:r>
      <w:hyperlink r:id="rId22" w:history="1">
        <w:r w:rsidRPr="00BB547B">
          <w:rPr>
            <w:rStyle w:val="Lienhypertexte"/>
            <w:rFonts w:asciiTheme="minorHAnsi" w:hAnsiTheme="minorHAnsi" w:cstheme="minorHAnsi"/>
            <w:sz w:val="20"/>
            <w:szCs w:val="20"/>
            <w:lang w:val="en-CA"/>
          </w:rPr>
          <w:t>http://people.uncw.edu/lowery/SWSSA%20ms.pdf</w:t>
        </w:r>
      </w:hyperlink>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US"/>
        </w:rPr>
      </w:pPr>
      <w:r w:rsidRPr="00BB547B">
        <w:rPr>
          <w:rFonts w:asciiTheme="minorHAnsi" w:hAnsiTheme="minorHAnsi" w:cstheme="minorHAnsi"/>
          <w:sz w:val="20"/>
          <w:szCs w:val="20"/>
          <w:lang w:val="en-US"/>
        </w:rPr>
        <w:t xml:space="preserve">MACARTHUR, J. R., JONES, L.L., </w:t>
      </w:r>
      <w:r w:rsidRPr="00BB547B">
        <w:rPr>
          <w:rFonts w:asciiTheme="minorHAnsi" w:hAnsiTheme="minorHAnsi" w:cstheme="minorHAnsi"/>
          <w:sz w:val="20"/>
          <w:szCs w:val="20"/>
          <w:u w:val="single"/>
          <w:lang w:val="en-US"/>
        </w:rPr>
        <w:t>A review of literature reports of clickers applicable to college chemistry</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US"/>
        </w:rPr>
      </w:pPr>
      <w:r w:rsidRPr="00BB547B">
        <w:rPr>
          <w:rFonts w:asciiTheme="minorHAnsi" w:hAnsiTheme="minorHAnsi" w:cstheme="minorHAnsi"/>
          <w:sz w:val="20"/>
          <w:szCs w:val="20"/>
          <w:u w:val="single"/>
          <w:lang w:val="en-US"/>
        </w:rPr>
        <w:t>classrooms,</w:t>
      </w:r>
      <w:r w:rsidRPr="00BB547B">
        <w:rPr>
          <w:rFonts w:asciiTheme="minorHAnsi" w:hAnsiTheme="minorHAnsi" w:cstheme="minorHAnsi"/>
          <w:sz w:val="20"/>
          <w:szCs w:val="20"/>
          <w:lang w:val="en-US"/>
        </w:rPr>
        <w:t xml:space="preserve"> Chemistry Education Research and Practice, 09-2008 pp. 187-195.</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rPr>
      </w:pPr>
      <w:r w:rsidRPr="00BB547B">
        <w:rPr>
          <w:rFonts w:asciiTheme="minorHAnsi" w:hAnsiTheme="minorHAnsi" w:cstheme="minorHAnsi"/>
          <w:sz w:val="20"/>
          <w:szCs w:val="20"/>
        </w:rPr>
        <w:t xml:space="preserve">UNIVERSITÉ LAVAL, Télévoteurs. </w:t>
      </w:r>
      <w:hyperlink r:id="rId23" w:history="1">
        <w:r w:rsidRPr="00BB547B">
          <w:rPr>
            <w:rStyle w:val="Lienhypertexte"/>
            <w:rFonts w:asciiTheme="minorHAnsi" w:hAnsiTheme="minorHAnsi" w:cstheme="minorHAnsi"/>
            <w:sz w:val="20"/>
            <w:szCs w:val="20"/>
          </w:rPr>
          <w:t>https://ti.fsg.ulaval.ca/etudiants/outils_technologiques/televoteurs/</w:t>
        </w:r>
      </w:hyperlink>
    </w:p>
    <w:p w:rsidR="00BB547B" w:rsidRPr="00BB547B" w:rsidRDefault="00BB547B" w:rsidP="00BB547B">
      <w:pPr>
        <w:pStyle w:val="NormalWeb"/>
        <w:spacing w:before="0" w:beforeAutospacing="0" w:after="0" w:afterAutospacing="0"/>
        <w:rPr>
          <w:rFonts w:asciiTheme="minorHAnsi" w:hAnsiTheme="minorHAnsi" w:cstheme="minorHAnsi"/>
          <w:sz w:val="20"/>
          <w:szCs w:val="20"/>
        </w:rPr>
      </w:pPr>
      <w:r w:rsidRPr="00BB547B">
        <w:rPr>
          <w:rFonts w:asciiTheme="minorHAnsi" w:hAnsiTheme="minorHAnsi" w:cstheme="minorHAnsi"/>
          <w:sz w:val="20"/>
          <w:szCs w:val="20"/>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WENK, L. et al., “Technology-Assisted Active Learning In Large Lectures,” in A. P. McNeal and C. D’Avanzo, eds., Student-Active Science: Models of Innovation in College Science Teaching (Philadelphia:   Saunders College Publishing, 1997), pp. 431–451.</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w:t>
      </w:r>
    </w:p>
    <w:p w:rsidR="00BB547B" w:rsidRPr="00BB547B" w:rsidRDefault="00BB547B" w:rsidP="00BB547B">
      <w:pPr>
        <w:pStyle w:val="NormalWeb"/>
        <w:spacing w:before="0" w:beforeAutospacing="0" w:after="0" w:afterAutospacing="0"/>
        <w:rPr>
          <w:rFonts w:asciiTheme="minorHAnsi" w:hAnsiTheme="minorHAnsi" w:cstheme="minorHAnsi"/>
          <w:sz w:val="20"/>
          <w:szCs w:val="20"/>
          <w:lang w:val="en-CA"/>
        </w:rPr>
      </w:pPr>
      <w:r w:rsidRPr="00BB547B">
        <w:rPr>
          <w:rFonts w:asciiTheme="minorHAnsi" w:hAnsiTheme="minorHAnsi" w:cstheme="minorHAnsi"/>
          <w:sz w:val="20"/>
          <w:szCs w:val="20"/>
          <w:lang w:val="en-CA"/>
        </w:rPr>
        <w:t xml:space="preserve">WIEMAN, C., PERKINS, C., GILBERT, S. et al Clicker Resource Guide : An Instructors Guide to the Effective Use of Personal Response Systems (Clickers) in Teaching </w:t>
      </w:r>
      <w:hyperlink r:id="rId24" w:history="1">
        <w:r w:rsidRPr="00BB547B">
          <w:rPr>
            <w:rStyle w:val="Lienhypertexte"/>
            <w:rFonts w:asciiTheme="minorHAnsi" w:hAnsiTheme="minorHAnsi" w:cstheme="minorHAnsi"/>
            <w:sz w:val="20"/>
            <w:szCs w:val="20"/>
            <w:lang w:val="en-CA"/>
          </w:rPr>
          <w:t>http://www.cwsei.ubc.ca/resources/files/Clicker_guide_CWSEI_CUSEI.pdf</w:t>
        </w:r>
      </w:hyperlink>
    </w:p>
    <w:p w:rsidR="00BB547B" w:rsidRDefault="00BB547B">
      <w:pPr>
        <w:rPr>
          <w:bCs/>
          <w:sz w:val="20"/>
          <w:szCs w:val="20"/>
          <w:lang w:val="en-CA"/>
        </w:rPr>
      </w:pPr>
      <w:r>
        <w:rPr>
          <w:bCs/>
          <w:sz w:val="20"/>
          <w:szCs w:val="20"/>
          <w:lang w:val="en-CA"/>
        </w:rPr>
        <w:br w:type="page"/>
      </w:r>
    </w:p>
    <w:p w:rsidR="00BB547B" w:rsidRPr="002C7A99" w:rsidRDefault="00BB547B" w:rsidP="00A4180E">
      <w:pPr>
        <w:jc w:val="center"/>
        <w:rPr>
          <w:b/>
          <w:bCs/>
          <w:sz w:val="32"/>
          <w:szCs w:val="32"/>
        </w:rPr>
      </w:pPr>
      <w:r w:rsidRPr="002C7A99">
        <w:rPr>
          <w:b/>
          <w:bCs/>
          <w:sz w:val="32"/>
          <w:szCs w:val="32"/>
        </w:rPr>
        <w:t>5. Crédits</w:t>
      </w:r>
    </w:p>
    <w:p w:rsidR="00C40C24" w:rsidRPr="00A4180E" w:rsidRDefault="00C40C24" w:rsidP="00C40C24">
      <w:pPr>
        <w:spacing w:after="0"/>
        <w:jc w:val="both"/>
        <w:rPr>
          <w:b/>
          <w:bCs/>
          <w:sz w:val="20"/>
          <w:szCs w:val="20"/>
        </w:rPr>
      </w:pPr>
      <w:r w:rsidRPr="00A4180E">
        <w:rPr>
          <w:b/>
          <w:bCs/>
          <w:sz w:val="20"/>
          <w:szCs w:val="20"/>
        </w:rPr>
        <w:t>Préparé par:</w:t>
      </w:r>
    </w:p>
    <w:p w:rsidR="00C40C24" w:rsidRPr="00A4180E" w:rsidRDefault="00C40C24" w:rsidP="00C40C24">
      <w:pPr>
        <w:spacing w:after="0"/>
        <w:jc w:val="both"/>
        <w:rPr>
          <w:bCs/>
          <w:sz w:val="20"/>
          <w:szCs w:val="20"/>
        </w:rPr>
      </w:pPr>
      <w:r w:rsidRPr="00A4180E">
        <w:rPr>
          <w:bCs/>
          <w:sz w:val="20"/>
          <w:szCs w:val="20"/>
        </w:rPr>
        <w:t>Vincent Laberge, A</w:t>
      </w:r>
      <w:r w:rsidR="00A4180E" w:rsidRPr="00A4180E">
        <w:rPr>
          <w:bCs/>
          <w:sz w:val="20"/>
          <w:szCs w:val="20"/>
        </w:rPr>
        <w:t>gent de recherche, ÉTS Montréal</w:t>
      </w:r>
    </w:p>
    <w:p w:rsidR="00C40C24" w:rsidRPr="00A4180E" w:rsidRDefault="00C40C24" w:rsidP="00C40C24">
      <w:pPr>
        <w:spacing w:after="0"/>
        <w:jc w:val="both"/>
        <w:rPr>
          <w:b/>
          <w:bCs/>
          <w:sz w:val="20"/>
          <w:szCs w:val="20"/>
        </w:rPr>
      </w:pPr>
      <w:r w:rsidRPr="00A4180E">
        <w:rPr>
          <w:b/>
          <w:bCs/>
          <w:sz w:val="20"/>
          <w:szCs w:val="20"/>
        </w:rPr>
        <w:t>Contributeurs:</w:t>
      </w:r>
    </w:p>
    <w:p w:rsidR="00C40C24" w:rsidRPr="00A4180E" w:rsidRDefault="00C40C24" w:rsidP="00C40C24">
      <w:pPr>
        <w:spacing w:after="0"/>
        <w:jc w:val="both"/>
        <w:rPr>
          <w:bCs/>
          <w:sz w:val="20"/>
          <w:szCs w:val="20"/>
        </w:rPr>
      </w:pPr>
      <w:r w:rsidRPr="00A4180E">
        <w:rPr>
          <w:bCs/>
          <w:sz w:val="20"/>
          <w:szCs w:val="20"/>
        </w:rPr>
        <w:t>Éric Francoeur, Maître d'enseignement, ÉTS Montréal</w:t>
      </w:r>
    </w:p>
    <w:p w:rsidR="00C40C24" w:rsidRPr="00A4180E" w:rsidRDefault="00C40C24" w:rsidP="00C40C24">
      <w:pPr>
        <w:spacing w:after="0"/>
        <w:jc w:val="both"/>
        <w:rPr>
          <w:bCs/>
          <w:sz w:val="20"/>
          <w:szCs w:val="20"/>
        </w:rPr>
      </w:pPr>
      <w:r w:rsidRPr="00A4180E">
        <w:rPr>
          <w:bCs/>
          <w:sz w:val="20"/>
          <w:szCs w:val="20"/>
        </w:rPr>
        <w:t>Sylvie Doré, Professeure titulaire, ÉTS Montréal</w:t>
      </w:r>
    </w:p>
    <w:p w:rsidR="00C40C24" w:rsidRPr="00A4180E" w:rsidRDefault="00C40C24" w:rsidP="00C40C24">
      <w:pPr>
        <w:spacing w:after="0"/>
        <w:jc w:val="both"/>
        <w:rPr>
          <w:bCs/>
          <w:sz w:val="20"/>
          <w:szCs w:val="20"/>
        </w:rPr>
      </w:pPr>
      <w:r w:rsidRPr="00A4180E">
        <w:rPr>
          <w:bCs/>
          <w:sz w:val="20"/>
          <w:szCs w:val="20"/>
        </w:rPr>
        <w:t>Jean-François Boland, Professeur adjoint, ETS Montréal</w:t>
      </w:r>
    </w:p>
    <w:p w:rsidR="00C40C24" w:rsidRPr="00A4180E" w:rsidRDefault="00C40C24" w:rsidP="00C40C24">
      <w:pPr>
        <w:spacing w:after="0"/>
        <w:jc w:val="both"/>
        <w:rPr>
          <w:bCs/>
          <w:sz w:val="20"/>
          <w:szCs w:val="20"/>
        </w:rPr>
      </w:pPr>
      <w:r w:rsidRPr="00A4180E">
        <w:rPr>
          <w:bCs/>
          <w:sz w:val="20"/>
          <w:szCs w:val="20"/>
        </w:rPr>
        <w:t>Claude Ananou, Chargé de formation, HEC Montréal</w:t>
      </w:r>
    </w:p>
    <w:p w:rsidR="00C40C24" w:rsidRPr="00A4180E" w:rsidRDefault="00C40C24" w:rsidP="00C40C24">
      <w:pPr>
        <w:spacing w:after="0"/>
        <w:jc w:val="both"/>
        <w:rPr>
          <w:bCs/>
          <w:sz w:val="20"/>
          <w:szCs w:val="20"/>
        </w:rPr>
      </w:pPr>
      <w:r w:rsidRPr="00A4180E">
        <w:rPr>
          <w:bCs/>
          <w:sz w:val="20"/>
          <w:szCs w:val="20"/>
        </w:rPr>
        <w:t>Jacques Raynauld, Directeur MATI, Pro</w:t>
      </w:r>
      <w:r w:rsidR="00A4180E" w:rsidRPr="00A4180E">
        <w:rPr>
          <w:bCs/>
          <w:sz w:val="20"/>
          <w:szCs w:val="20"/>
        </w:rPr>
        <w:t>fesseur titulaire, HEC Montréal</w:t>
      </w:r>
    </w:p>
    <w:p w:rsidR="00C40C24" w:rsidRPr="00A4180E" w:rsidRDefault="00C40C24" w:rsidP="00C40C24">
      <w:pPr>
        <w:spacing w:after="0"/>
        <w:jc w:val="both"/>
        <w:rPr>
          <w:b/>
          <w:bCs/>
          <w:sz w:val="20"/>
          <w:szCs w:val="20"/>
        </w:rPr>
      </w:pPr>
      <w:r w:rsidRPr="00A4180E">
        <w:rPr>
          <w:b/>
          <w:bCs/>
          <w:sz w:val="20"/>
          <w:szCs w:val="20"/>
        </w:rPr>
        <w:t>Remerciements:</w:t>
      </w:r>
    </w:p>
    <w:p w:rsidR="00C40C24" w:rsidRPr="00A4180E" w:rsidRDefault="00C40C24" w:rsidP="00C40C24">
      <w:pPr>
        <w:spacing w:after="0"/>
        <w:jc w:val="both"/>
        <w:rPr>
          <w:bCs/>
          <w:sz w:val="20"/>
          <w:szCs w:val="20"/>
        </w:rPr>
      </w:pPr>
      <w:r w:rsidRPr="00A4180E">
        <w:rPr>
          <w:bCs/>
          <w:sz w:val="20"/>
          <w:szCs w:val="20"/>
        </w:rPr>
        <w:t>Décanat des études, ÉTS Montréal</w:t>
      </w:r>
    </w:p>
    <w:p w:rsidR="00481081" w:rsidRDefault="00481081" w:rsidP="000F1127">
      <w:pPr>
        <w:spacing w:after="0"/>
        <w:jc w:val="both"/>
        <w:rPr>
          <w:bCs/>
          <w:sz w:val="20"/>
          <w:szCs w:val="20"/>
        </w:rPr>
      </w:pPr>
    </w:p>
    <w:p w:rsidR="00BB547B" w:rsidRPr="00C40C24" w:rsidRDefault="00C40C24" w:rsidP="000F1127">
      <w:pPr>
        <w:spacing w:after="0"/>
        <w:jc w:val="both"/>
        <w:rPr>
          <w:bCs/>
          <w:sz w:val="20"/>
          <w:szCs w:val="20"/>
        </w:rPr>
      </w:pPr>
      <w:r>
        <w:rPr>
          <w:bCs/>
          <w:noProof/>
          <w:sz w:val="20"/>
          <w:szCs w:val="20"/>
          <w:lang w:eastAsia="fr-CA"/>
        </w:rPr>
        <w:drawing>
          <wp:anchor distT="0" distB="0" distL="114300" distR="114300" simplePos="0" relativeHeight="251661312" behindDoc="1" locked="0" layoutInCell="1" allowOverlap="1" wp14:anchorId="6A57B7BA" wp14:editId="4230390E">
            <wp:simplePos x="0" y="0"/>
            <wp:positionH relativeFrom="column">
              <wp:posOffset>408305</wp:posOffset>
            </wp:positionH>
            <wp:positionV relativeFrom="paragraph">
              <wp:posOffset>11430</wp:posOffset>
            </wp:positionV>
            <wp:extent cx="1836420" cy="1675130"/>
            <wp:effectExtent l="0" t="0" r="0" b="1270"/>
            <wp:wrapTight wrapText="bothSides">
              <wp:wrapPolygon edited="0">
                <wp:start x="0" y="0"/>
                <wp:lineTo x="0" y="21371"/>
                <wp:lineTo x="21286" y="21371"/>
                <wp:lineTo x="21286" y="0"/>
                <wp:lineTo x="0" y="0"/>
              </wp:wrapPolygon>
            </wp:wrapTight>
            <wp:docPr id="8" name="Image 8" descr="C:\Dropbox\ÉTS\Logo C-UTILE(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ÉTS\Logo C-UTILE(pet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1675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547B" w:rsidRPr="00C40C24" w:rsidSect="00922322">
      <w:footerReference w:type="even" r:id="rId25"/>
      <w:footerReference w:type="default" r:id="rId26"/>
      <w:pgSz w:w="5954" w:h="8392" w:code="70"/>
      <w:pgMar w:top="567" w:right="709" w:bottom="1440" w:left="709" w:header="709" w:footer="340"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3F" w:rsidRDefault="006D743F" w:rsidP="00716C06">
      <w:pPr>
        <w:spacing w:after="0" w:line="240" w:lineRule="auto"/>
      </w:pPr>
      <w:r>
        <w:separator/>
      </w:r>
    </w:p>
  </w:endnote>
  <w:endnote w:type="continuationSeparator" w:id="0">
    <w:p w:rsidR="006D743F" w:rsidRDefault="006D743F" w:rsidP="0071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90106"/>
      <w:docPartObj>
        <w:docPartGallery w:val="Page Numbers (Bottom of Page)"/>
        <w:docPartUnique/>
      </w:docPartObj>
    </w:sdtPr>
    <w:sdtEndPr/>
    <w:sdtContent>
      <w:p w:rsidR="008741FF" w:rsidRDefault="008741FF">
        <w:pPr>
          <w:pStyle w:val="Pieddepage"/>
        </w:pPr>
        <w:r>
          <w:fldChar w:fldCharType="begin"/>
        </w:r>
        <w:r>
          <w:instrText>PAGE   \* MERGEFORMAT</w:instrText>
        </w:r>
        <w:r>
          <w:fldChar w:fldCharType="separate"/>
        </w:r>
        <w:r w:rsidR="004A0103" w:rsidRPr="004A0103">
          <w:rPr>
            <w:noProof/>
            <w:lang w:val="fr-FR"/>
          </w:rPr>
          <w:t>-</w:t>
        </w:r>
        <w:r w:rsidR="004A0103">
          <w:rPr>
            <w:noProof/>
          </w:rPr>
          <w:t xml:space="preserve"> 2 -</w:t>
        </w:r>
        <w:r>
          <w:fldChar w:fldCharType="end"/>
        </w:r>
      </w:p>
    </w:sdtContent>
  </w:sdt>
  <w:p w:rsidR="008741FF" w:rsidRDefault="008741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47955"/>
      <w:docPartObj>
        <w:docPartGallery w:val="Page Numbers (Bottom of Page)"/>
        <w:docPartUnique/>
      </w:docPartObj>
    </w:sdtPr>
    <w:sdtEndPr/>
    <w:sdtContent>
      <w:p w:rsidR="00716C06" w:rsidRDefault="00716C06">
        <w:pPr>
          <w:pStyle w:val="Pieddepage"/>
          <w:jc w:val="right"/>
        </w:pPr>
        <w:r>
          <w:fldChar w:fldCharType="begin"/>
        </w:r>
        <w:r>
          <w:instrText>PAGE   \* MERGEFORMAT</w:instrText>
        </w:r>
        <w:r>
          <w:fldChar w:fldCharType="separate"/>
        </w:r>
        <w:r w:rsidR="004A0103" w:rsidRPr="004A0103">
          <w:rPr>
            <w:noProof/>
            <w:lang w:val="fr-FR"/>
          </w:rPr>
          <w:t>-</w:t>
        </w:r>
        <w:r w:rsidR="004A0103">
          <w:rPr>
            <w:noProof/>
          </w:rPr>
          <w:t xml:space="preserve"> 3 -</w:t>
        </w:r>
        <w:r>
          <w:fldChar w:fldCharType="end"/>
        </w:r>
      </w:p>
    </w:sdtContent>
  </w:sdt>
  <w:p w:rsidR="00716C06" w:rsidRDefault="00716C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3F" w:rsidRDefault="006D743F" w:rsidP="00716C06">
      <w:pPr>
        <w:spacing w:after="0" w:line="240" w:lineRule="auto"/>
      </w:pPr>
      <w:r>
        <w:separator/>
      </w:r>
    </w:p>
  </w:footnote>
  <w:footnote w:type="continuationSeparator" w:id="0">
    <w:p w:rsidR="006D743F" w:rsidRDefault="006D743F" w:rsidP="00716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1A"/>
    <w:multiLevelType w:val="hybridMultilevel"/>
    <w:tmpl w:val="83EC9B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AD71370"/>
    <w:multiLevelType w:val="hybridMultilevel"/>
    <w:tmpl w:val="B7B41B04"/>
    <w:lvl w:ilvl="0" w:tplc="7E4A4D2C">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8C6087A"/>
    <w:multiLevelType w:val="multilevel"/>
    <w:tmpl w:val="D2FED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413EA"/>
    <w:multiLevelType w:val="multilevel"/>
    <w:tmpl w:val="70A4E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EC2F3B"/>
    <w:multiLevelType w:val="hybridMultilevel"/>
    <w:tmpl w:val="22EE6F06"/>
    <w:lvl w:ilvl="0" w:tplc="7E4A4D2C">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71F09EC"/>
    <w:multiLevelType w:val="hybridMultilevel"/>
    <w:tmpl w:val="11345C60"/>
    <w:lvl w:ilvl="0" w:tplc="7E4A4D2C">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29BC519C"/>
    <w:multiLevelType w:val="multilevel"/>
    <w:tmpl w:val="1D14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9208B7"/>
    <w:multiLevelType w:val="hybridMultilevel"/>
    <w:tmpl w:val="ED1A91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2F51646F"/>
    <w:multiLevelType w:val="hybridMultilevel"/>
    <w:tmpl w:val="A2AE92E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5B343BA"/>
    <w:multiLevelType w:val="hybridMultilevel"/>
    <w:tmpl w:val="1116C11E"/>
    <w:lvl w:ilvl="0" w:tplc="7E4A4D2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EDF2D17"/>
    <w:multiLevelType w:val="multilevel"/>
    <w:tmpl w:val="23B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37949"/>
    <w:multiLevelType w:val="multilevel"/>
    <w:tmpl w:val="8588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13539"/>
    <w:multiLevelType w:val="hybridMultilevel"/>
    <w:tmpl w:val="F146A8A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DA16851"/>
    <w:multiLevelType w:val="hybridMultilevel"/>
    <w:tmpl w:val="81807ED4"/>
    <w:lvl w:ilvl="0" w:tplc="7E4A4D2C">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5A2E6F03"/>
    <w:multiLevelType w:val="hybridMultilevel"/>
    <w:tmpl w:val="0CEE5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1524DCB"/>
    <w:multiLevelType w:val="multilevel"/>
    <w:tmpl w:val="25A2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4F3193"/>
    <w:multiLevelType w:val="multilevel"/>
    <w:tmpl w:val="1E5A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BC6059"/>
    <w:multiLevelType w:val="hybridMultilevel"/>
    <w:tmpl w:val="598231D0"/>
    <w:lvl w:ilvl="0" w:tplc="0C0C0001">
      <w:start w:val="1"/>
      <w:numFmt w:val="bullet"/>
      <w:lvlText w:val=""/>
      <w:lvlJc w:val="left"/>
      <w:pPr>
        <w:ind w:left="720" w:hanging="360"/>
      </w:pPr>
      <w:rPr>
        <w:rFonts w:ascii="Symbol" w:hAnsi="Symbol" w:hint="default"/>
      </w:rPr>
    </w:lvl>
    <w:lvl w:ilvl="1" w:tplc="495CDA9E">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3A12E4E"/>
    <w:multiLevelType w:val="hybridMultilevel"/>
    <w:tmpl w:val="63F89A54"/>
    <w:lvl w:ilvl="0" w:tplc="7E4A4D2C">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9"/>
  </w:num>
  <w:num w:numId="5">
    <w:abstractNumId w:val="5"/>
  </w:num>
  <w:num w:numId="6">
    <w:abstractNumId w:val="4"/>
  </w:num>
  <w:num w:numId="7">
    <w:abstractNumId w:val="1"/>
  </w:num>
  <w:num w:numId="8">
    <w:abstractNumId w:val="13"/>
  </w:num>
  <w:num w:numId="9">
    <w:abstractNumId w:val="11"/>
  </w:num>
  <w:num w:numId="10">
    <w:abstractNumId w:val="16"/>
  </w:num>
  <w:num w:numId="11">
    <w:abstractNumId w:val="3"/>
  </w:num>
  <w:num w:numId="12">
    <w:abstractNumId w:val="6"/>
  </w:num>
  <w:num w:numId="13">
    <w:abstractNumId w:val="15"/>
  </w:num>
  <w:num w:numId="14">
    <w:abstractNumId w:val="2"/>
  </w:num>
  <w:num w:numId="15">
    <w:abstractNumId w:val="10"/>
  </w:num>
  <w:num w:numId="16">
    <w:abstractNumId w:val="8"/>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06"/>
    <w:rsid w:val="000128B7"/>
    <w:rsid w:val="00057DC0"/>
    <w:rsid w:val="000A710E"/>
    <w:rsid w:val="000E4A48"/>
    <w:rsid w:val="000F1127"/>
    <w:rsid w:val="000F459E"/>
    <w:rsid w:val="001771D6"/>
    <w:rsid w:val="00266BAE"/>
    <w:rsid w:val="002721F6"/>
    <w:rsid w:val="002C7A99"/>
    <w:rsid w:val="002F4AFA"/>
    <w:rsid w:val="003B5A13"/>
    <w:rsid w:val="00430357"/>
    <w:rsid w:val="00481081"/>
    <w:rsid w:val="004A0103"/>
    <w:rsid w:val="004C25CC"/>
    <w:rsid w:val="004D5457"/>
    <w:rsid w:val="00510064"/>
    <w:rsid w:val="005B11D8"/>
    <w:rsid w:val="005C25FD"/>
    <w:rsid w:val="0063369B"/>
    <w:rsid w:val="00666434"/>
    <w:rsid w:val="00692833"/>
    <w:rsid w:val="006D06EF"/>
    <w:rsid w:val="006D743F"/>
    <w:rsid w:val="00716C06"/>
    <w:rsid w:val="00774951"/>
    <w:rsid w:val="007B5C0D"/>
    <w:rsid w:val="007C619C"/>
    <w:rsid w:val="007F05A3"/>
    <w:rsid w:val="00801A27"/>
    <w:rsid w:val="00842F88"/>
    <w:rsid w:val="008534ED"/>
    <w:rsid w:val="008741FF"/>
    <w:rsid w:val="008E0889"/>
    <w:rsid w:val="008E4C3D"/>
    <w:rsid w:val="008E5C96"/>
    <w:rsid w:val="00901828"/>
    <w:rsid w:val="00922322"/>
    <w:rsid w:val="00940267"/>
    <w:rsid w:val="009506C9"/>
    <w:rsid w:val="00965849"/>
    <w:rsid w:val="009B2513"/>
    <w:rsid w:val="009F7DA1"/>
    <w:rsid w:val="00A4180E"/>
    <w:rsid w:val="00A51B45"/>
    <w:rsid w:val="00A872AA"/>
    <w:rsid w:val="00AB128A"/>
    <w:rsid w:val="00AD0DAC"/>
    <w:rsid w:val="00B03ACC"/>
    <w:rsid w:val="00B505D2"/>
    <w:rsid w:val="00B60B96"/>
    <w:rsid w:val="00B77B28"/>
    <w:rsid w:val="00BA274C"/>
    <w:rsid w:val="00BB547B"/>
    <w:rsid w:val="00C17CEF"/>
    <w:rsid w:val="00C40C24"/>
    <w:rsid w:val="00CC1BE6"/>
    <w:rsid w:val="00D26A40"/>
    <w:rsid w:val="00D64AA0"/>
    <w:rsid w:val="00D6502B"/>
    <w:rsid w:val="00D93F7A"/>
    <w:rsid w:val="00DC3C0E"/>
    <w:rsid w:val="00E72249"/>
    <w:rsid w:val="00E874FE"/>
    <w:rsid w:val="00EA2F08"/>
    <w:rsid w:val="00EB0468"/>
    <w:rsid w:val="00EB09A9"/>
    <w:rsid w:val="00F3183A"/>
    <w:rsid w:val="00F603DD"/>
    <w:rsid w:val="00F65D76"/>
    <w:rsid w:val="00F83C99"/>
    <w:rsid w:val="00FC09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C06"/>
    <w:pPr>
      <w:tabs>
        <w:tab w:val="center" w:pos="4320"/>
        <w:tab w:val="right" w:pos="8640"/>
      </w:tabs>
      <w:spacing w:after="0" w:line="240" w:lineRule="auto"/>
    </w:pPr>
  </w:style>
  <w:style w:type="character" w:customStyle="1" w:styleId="En-tteCar">
    <w:name w:val="En-tête Car"/>
    <w:basedOn w:val="Policepardfaut"/>
    <w:link w:val="En-tte"/>
    <w:uiPriority w:val="99"/>
    <w:rsid w:val="00716C06"/>
  </w:style>
  <w:style w:type="paragraph" w:styleId="Pieddepage">
    <w:name w:val="footer"/>
    <w:basedOn w:val="Normal"/>
    <w:link w:val="PieddepageCar"/>
    <w:uiPriority w:val="99"/>
    <w:unhideWhenUsed/>
    <w:rsid w:val="00716C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6C06"/>
  </w:style>
  <w:style w:type="paragraph" w:styleId="Textedebulles">
    <w:name w:val="Balloon Text"/>
    <w:basedOn w:val="Normal"/>
    <w:link w:val="TextedebullesCar"/>
    <w:uiPriority w:val="99"/>
    <w:semiHidden/>
    <w:unhideWhenUsed/>
    <w:rsid w:val="00B77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B28"/>
    <w:rPr>
      <w:rFonts w:ascii="Tahoma" w:hAnsi="Tahoma" w:cs="Tahoma"/>
      <w:sz w:val="16"/>
      <w:szCs w:val="16"/>
    </w:rPr>
  </w:style>
  <w:style w:type="paragraph" w:styleId="Paragraphedeliste">
    <w:name w:val="List Paragraph"/>
    <w:basedOn w:val="Normal"/>
    <w:uiPriority w:val="34"/>
    <w:qFormat/>
    <w:rsid w:val="00D64AA0"/>
    <w:pPr>
      <w:ind w:left="720"/>
      <w:contextualSpacing/>
    </w:pPr>
  </w:style>
  <w:style w:type="character" w:styleId="Lienhypertexte">
    <w:name w:val="Hyperlink"/>
    <w:basedOn w:val="Policepardfaut"/>
    <w:uiPriority w:val="99"/>
    <w:unhideWhenUsed/>
    <w:rsid w:val="00D93F7A"/>
    <w:rPr>
      <w:color w:val="0000FF" w:themeColor="hyperlink"/>
      <w:u w:val="single"/>
    </w:rPr>
  </w:style>
  <w:style w:type="paragraph" w:styleId="NormalWeb">
    <w:name w:val="Normal (Web)"/>
    <w:basedOn w:val="Normal"/>
    <w:uiPriority w:val="99"/>
    <w:unhideWhenUsed/>
    <w:rsid w:val="006D06E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C06"/>
    <w:pPr>
      <w:tabs>
        <w:tab w:val="center" w:pos="4320"/>
        <w:tab w:val="right" w:pos="8640"/>
      </w:tabs>
      <w:spacing w:after="0" w:line="240" w:lineRule="auto"/>
    </w:pPr>
  </w:style>
  <w:style w:type="character" w:customStyle="1" w:styleId="En-tteCar">
    <w:name w:val="En-tête Car"/>
    <w:basedOn w:val="Policepardfaut"/>
    <w:link w:val="En-tte"/>
    <w:uiPriority w:val="99"/>
    <w:rsid w:val="00716C06"/>
  </w:style>
  <w:style w:type="paragraph" w:styleId="Pieddepage">
    <w:name w:val="footer"/>
    <w:basedOn w:val="Normal"/>
    <w:link w:val="PieddepageCar"/>
    <w:uiPriority w:val="99"/>
    <w:unhideWhenUsed/>
    <w:rsid w:val="00716C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6C06"/>
  </w:style>
  <w:style w:type="paragraph" w:styleId="Textedebulles">
    <w:name w:val="Balloon Text"/>
    <w:basedOn w:val="Normal"/>
    <w:link w:val="TextedebullesCar"/>
    <w:uiPriority w:val="99"/>
    <w:semiHidden/>
    <w:unhideWhenUsed/>
    <w:rsid w:val="00B77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B28"/>
    <w:rPr>
      <w:rFonts w:ascii="Tahoma" w:hAnsi="Tahoma" w:cs="Tahoma"/>
      <w:sz w:val="16"/>
      <w:szCs w:val="16"/>
    </w:rPr>
  </w:style>
  <w:style w:type="paragraph" w:styleId="Paragraphedeliste">
    <w:name w:val="List Paragraph"/>
    <w:basedOn w:val="Normal"/>
    <w:uiPriority w:val="34"/>
    <w:qFormat/>
    <w:rsid w:val="00D64AA0"/>
    <w:pPr>
      <w:ind w:left="720"/>
      <w:contextualSpacing/>
    </w:pPr>
  </w:style>
  <w:style w:type="character" w:styleId="Lienhypertexte">
    <w:name w:val="Hyperlink"/>
    <w:basedOn w:val="Policepardfaut"/>
    <w:uiPriority w:val="99"/>
    <w:unhideWhenUsed/>
    <w:rsid w:val="00D93F7A"/>
    <w:rPr>
      <w:color w:val="0000FF" w:themeColor="hyperlink"/>
      <w:u w:val="single"/>
    </w:rPr>
  </w:style>
  <w:style w:type="paragraph" w:styleId="NormalWeb">
    <w:name w:val="Normal (Web)"/>
    <w:basedOn w:val="Normal"/>
    <w:uiPriority w:val="99"/>
    <w:unhideWhenUsed/>
    <w:rsid w:val="006D06E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86">
      <w:bodyDiv w:val="1"/>
      <w:marLeft w:val="0"/>
      <w:marRight w:val="0"/>
      <w:marTop w:val="0"/>
      <w:marBottom w:val="0"/>
      <w:divBdr>
        <w:top w:val="none" w:sz="0" w:space="0" w:color="auto"/>
        <w:left w:val="none" w:sz="0" w:space="0" w:color="auto"/>
        <w:bottom w:val="none" w:sz="0" w:space="0" w:color="auto"/>
        <w:right w:val="none" w:sz="0" w:space="0" w:color="auto"/>
      </w:divBdr>
    </w:div>
    <w:div w:id="44108367">
      <w:bodyDiv w:val="1"/>
      <w:marLeft w:val="0"/>
      <w:marRight w:val="0"/>
      <w:marTop w:val="0"/>
      <w:marBottom w:val="0"/>
      <w:divBdr>
        <w:top w:val="none" w:sz="0" w:space="0" w:color="auto"/>
        <w:left w:val="none" w:sz="0" w:space="0" w:color="auto"/>
        <w:bottom w:val="none" w:sz="0" w:space="0" w:color="auto"/>
        <w:right w:val="none" w:sz="0" w:space="0" w:color="auto"/>
      </w:divBdr>
    </w:div>
    <w:div w:id="65735255">
      <w:bodyDiv w:val="1"/>
      <w:marLeft w:val="0"/>
      <w:marRight w:val="0"/>
      <w:marTop w:val="0"/>
      <w:marBottom w:val="0"/>
      <w:divBdr>
        <w:top w:val="none" w:sz="0" w:space="0" w:color="auto"/>
        <w:left w:val="none" w:sz="0" w:space="0" w:color="auto"/>
        <w:bottom w:val="none" w:sz="0" w:space="0" w:color="auto"/>
        <w:right w:val="none" w:sz="0" w:space="0" w:color="auto"/>
      </w:divBdr>
    </w:div>
    <w:div w:id="96681493">
      <w:bodyDiv w:val="1"/>
      <w:marLeft w:val="0"/>
      <w:marRight w:val="0"/>
      <w:marTop w:val="0"/>
      <w:marBottom w:val="0"/>
      <w:divBdr>
        <w:top w:val="none" w:sz="0" w:space="0" w:color="auto"/>
        <w:left w:val="none" w:sz="0" w:space="0" w:color="auto"/>
        <w:bottom w:val="none" w:sz="0" w:space="0" w:color="auto"/>
        <w:right w:val="none" w:sz="0" w:space="0" w:color="auto"/>
      </w:divBdr>
      <w:divsChild>
        <w:div w:id="1921016989">
          <w:marLeft w:val="0"/>
          <w:marRight w:val="0"/>
          <w:marTop w:val="0"/>
          <w:marBottom w:val="0"/>
          <w:divBdr>
            <w:top w:val="none" w:sz="0" w:space="0" w:color="auto"/>
            <w:left w:val="none" w:sz="0" w:space="0" w:color="auto"/>
            <w:bottom w:val="none" w:sz="0" w:space="0" w:color="auto"/>
            <w:right w:val="none" w:sz="0" w:space="0" w:color="auto"/>
          </w:divBdr>
        </w:div>
      </w:divsChild>
    </w:div>
    <w:div w:id="111824589">
      <w:bodyDiv w:val="1"/>
      <w:marLeft w:val="0"/>
      <w:marRight w:val="0"/>
      <w:marTop w:val="0"/>
      <w:marBottom w:val="0"/>
      <w:divBdr>
        <w:top w:val="none" w:sz="0" w:space="0" w:color="auto"/>
        <w:left w:val="none" w:sz="0" w:space="0" w:color="auto"/>
        <w:bottom w:val="none" w:sz="0" w:space="0" w:color="auto"/>
        <w:right w:val="none" w:sz="0" w:space="0" w:color="auto"/>
      </w:divBdr>
    </w:div>
    <w:div w:id="153374859">
      <w:bodyDiv w:val="1"/>
      <w:marLeft w:val="0"/>
      <w:marRight w:val="0"/>
      <w:marTop w:val="0"/>
      <w:marBottom w:val="0"/>
      <w:divBdr>
        <w:top w:val="none" w:sz="0" w:space="0" w:color="auto"/>
        <w:left w:val="none" w:sz="0" w:space="0" w:color="auto"/>
        <w:bottom w:val="none" w:sz="0" w:space="0" w:color="auto"/>
        <w:right w:val="none" w:sz="0" w:space="0" w:color="auto"/>
      </w:divBdr>
    </w:div>
    <w:div w:id="179853260">
      <w:bodyDiv w:val="1"/>
      <w:marLeft w:val="0"/>
      <w:marRight w:val="0"/>
      <w:marTop w:val="0"/>
      <w:marBottom w:val="0"/>
      <w:divBdr>
        <w:top w:val="none" w:sz="0" w:space="0" w:color="auto"/>
        <w:left w:val="none" w:sz="0" w:space="0" w:color="auto"/>
        <w:bottom w:val="none" w:sz="0" w:space="0" w:color="auto"/>
        <w:right w:val="none" w:sz="0" w:space="0" w:color="auto"/>
      </w:divBdr>
    </w:div>
    <w:div w:id="211816791">
      <w:bodyDiv w:val="1"/>
      <w:marLeft w:val="0"/>
      <w:marRight w:val="0"/>
      <w:marTop w:val="0"/>
      <w:marBottom w:val="0"/>
      <w:divBdr>
        <w:top w:val="none" w:sz="0" w:space="0" w:color="auto"/>
        <w:left w:val="none" w:sz="0" w:space="0" w:color="auto"/>
        <w:bottom w:val="none" w:sz="0" w:space="0" w:color="auto"/>
        <w:right w:val="none" w:sz="0" w:space="0" w:color="auto"/>
      </w:divBdr>
    </w:div>
    <w:div w:id="283659375">
      <w:bodyDiv w:val="1"/>
      <w:marLeft w:val="0"/>
      <w:marRight w:val="0"/>
      <w:marTop w:val="0"/>
      <w:marBottom w:val="0"/>
      <w:divBdr>
        <w:top w:val="none" w:sz="0" w:space="0" w:color="auto"/>
        <w:left w:val="none" w:sz="0" w:space="0" w:color="auto"/>
        <w:bottom w:val="none" w:sz="0" w:space="0" w:color="auto"/>
        <w:right w:val="none" w:sz="0" w:space="0" w:color="auto"/>
      </w:divBdr>
    </w:div>
    <w:div w:id="445345265">
      <w:bodyDiv w:val="1"/>
      <w:marLeft w:val="0"/>
      <w:marRight w:val="0"/>
      <w:marTop w:val="0"/>
      <w:marBottom w:val="0"/>
      <w:divBdr>
        <w:top w:val="none" w:sz="0" w:space="0" w:color="auto"/>
        <w:left w:val="none" w:sz="0" w:space="0" w:color="auto"/>
        <w:bottom w:val="none" w:sz="0" w:space="0" w:color="auto"/>
        <w:right w:val="none" w:sz="0" w:space="0" w:color="auto"/>
      </w:divBdr>
      <w:divsChild>
        <w:div w:id="1871189211">
          <w:marLeft w:val="0"/>
          <w:marRight w:val="0"/>
          <w:marTop w:val="0"/>
          <w:marBottom w:val="0"/>
          <w:divBdr>
            <w:top w:val="none" w:sz="0" w:space="0" w:color="auto"/>
            <w:left w:val="none" w:sz="0" w:space="0" w:color="auto"/>
            <w:bottom w:val="none" w:sz="0" w:space="0" w:color="auto"/>
            <w:right w:val="none" w:sz="0" w:space="0" w:color="auto"/>
          </w:divBdr>
        </w:div>
      </w:divsChild>
    </w:div>
    <w:div w:id="552696524">
      <w:bodyDiv w:val="1"/>
      <w:marLeft w:val="0"/>
      <w:marRight w:val="0"/>
      <w:marTop w:val="0"/>
      <w:marBottom w:val="0"/>
      <w:divBdr>
        <w:top w:val="none" w:sz="0" w:space="0" w:color="auto"/>
        <w:left w:val="none" w:sz="0" w:space="0" w:color="auto"/>
        <w:bottom w:val="none" w:sz="0" w:space="0" w:color="auto"/>
        <w:right w:val="none" w:sz="0" w:space="0" w:color="auto"/>
      </w:divBdr>
    </w:div>
    <w:div w:id="567426126">
      <w:bodyDiv w:val="1"/>
      <w:marLeft w:val="0"/>
      <w:marRight w:val="0"/>
      <w:marTop w:val="0"/>
      <w:marBottom w:val="0"/>
      <w:divBdr>
        <w:top w:val="none" w:sz="0" w:space="0" w:color="auto"/>
        <w:left w:val="none" w:sz="0" w:space="0" w:color="auto"/>
        <w:bottom w:val="none" w:sz="0" w:space="0" w:color="auto"/>
        <w:right w:val="none" w:sz="0" w:space="0" w:color="auto"/>
      </w:divBdr>
    </w:div>
    <w:div w:id="573706578">
      <w:bodyDiv w:val="1"/>
      <w:marLeft w:val="0"/>
      <w:marRight w:val="0"/>
      <w:marTop w:val="0"/>
      <w:marBottom w:val="0"/>
      <w:divBdr>
        <w:top w:val="none" w:sz="0" w:space="0" w:color="auto"/>
        <w:left w:val="none" w:sz="0" w:space="0" w:color="auto"/>
        <w:bottom w:val="none" w:sz="0" w:space="0" w:color="auto"/>
        <w:right w:val="none" w:sz="0" w:space="0" w:color="auto"/>
      </w:divBdr>
    </w:div>
    <w:div w:id="581911404">
      <w:bodyDiv w:val="1"/>
      <w:marLeft w:val="0"/>
      <w:marRight w:val="0"/>
      <w:marTop w:val="0"/>
      <w:marBottom w:val="0"/>
      <w:divBdr>
        <w:top w:val="none" w:sz="0" w:space="0" w:color="auto"/>
        <w:left w:val="none" w:sz="0" w:space="0" w:color="auto"/>
        <w:bottom w:val="none" w:sz="0" w:space="0" w:color="auto"/>
        <w:right w:val="none" w:sz="0" w:space="0" w:color="auto"/>
      </w:divBdr>
    </w:div>
    <w:div w:id="637341163">
      <w:bodyDiv w:val="1"/>
      <w:marLeft w:val="0"/>
      <w:marRight w:val="0"/>
      <w:marTop w:val="0"/>
      <w:marBottom w:val="0"/>
      <w:divBdr>
        <w:top w:val="none" w:sz="0" w:space="0" w:color="auto"/>
        <w:left w:val="none" w:sz="0" w:space="0" w:color="auto"/>
        <w:bottom w:val="none" w:sz="0" w:space="0" w:color="auto"/>
        <w:right w:val="none" w:sz="0" w:space="0" w:color="auto"/>
      </w:divBdr>
    </w:div>
    <w:div w:id="686374598">
      <w:bodyDiv w:val="1"/>
      <w:marLeft w:val="0"/>
      <w:marRight w:val="0"/>
      <w:marTop w:val="0"/>
      <w:marBottom w:val="0"/>
      <w:divBdr>
        <w:top w:val="none" w:sz="0" w:space="0" w:color="auto"/>
        <w:left w:val="none" w:sz="0" w:space="0" w:color="auto"/>
        <w:bottom w:val="none" w:sz="0" w:space="0" w:color="auto"/>
        <w:right w:val="none" w:sz="0" w:space="0" w:color="auto"/>
      </w:divBdr>
    </w:div>
    <w:div w:id="717243498">
      <w:bodyDiv w:val="1"/>
      <w:marLeft w:val="0"/>
      <w:marRight w:val="0"/>
      <w:marTop w:val="0"/>
      <w:marBottom w:val="0"/>
      <w:divBdr>
        <w:top w:val="none" w:sz="0" w:space="0" w:color="auto"/>
        <w:left w:val="none" w:sz="0" w:space="0" w:color="auto"/>
        <w:bottom w:val="none" w:sz="0" w:space="0" w:color="auto"/>
        <w:right w:val="none" w:sz="0" w:space="0" w:color="auto"/>
      </w:divBdr>
    </w:div>
    <w:div w:id="785127249">
      <w:bodyDiv w:val="1"/>
      <w:marLeft w:val="0"/>
      <w:marRight w:val="0"/>
      <w:marTop w:val="0"/>
      <w:marBottom w:val="0"/>
      <w:divBdr>
        <w:top w:val="none" w:sz="0" w:space="0" w:color="auto"/>
        <w:left w:val="none" w:sz="0" w:space="0" w:color="auto"/>
        <w:bottom w:val="none" w:sz="0" w:space="0" w:color="auto"/>
        <w:right w:val="none" w:sz="0" w:space="0" w:color="auto"/>
      </w:divBdr>
      <w:divsChild>
        <w:div w:id="1892886028">
          <w:marLeft w:val="0"/>
          <w:marRight w:val="0"/>
          <w:marTop w:val="0"/>
          <w:marBottom w:val="0"/>
          <w:divBdr>
            <w:top w:val="none" w:sz="0" w:space="0" w:color="auto"/>
            <w:left w:val="none" w:sz="0" w:space="0" w:color="auto"/>
            <w:bottom w:val="none" w:sz="0" w:space="0" w:color="auto"/>
            <w:right w:val="none" w:sz="0" w:space="0" w:color="auto"/>
          </w:divBdr>
        </w:div>
      </w:divsChild>
    </w:div>
    <w:div w:id="795370122">
      <w:bodyDiv w:val="1"/>
      <w:marLeft w:val="0"/>
      <w:marRight w:val="0"/>
      <w:marTop w:val="0"/>
      <w:marBottom w:val="0"/>
      <w:divBdr>
        <w:top w:val="none" w:sz="0" w:space="0" w:color="auto"/>
        <w:left w:val="none" w:sz="0" w:space="0" w:color="auto"/>
        <w:bottom w:val="none" w:sz="0" w:space="0" w:color="auto"/>
        <w:right w:val="none" w:sz="0" w:space="0" w:color="auto"/>
      </w:divBdr>
    </w:div>
    <w:div w:id="828978363">
      <w:bodyDiv w:val="1"/>
      <w:marLeft w:val="0"/>
      <w:marRight w:val="0"/>
      <w:marTop w:val="0"/>
      <w:marBottom w:val="0"/>
      <w:divBdr>
        <w:top w:val="none" w:sz="0" w:space="0" w:color="auto"/>
        <w:left w:val="none" w:sz="0" w:space="0" w:color="auto"/>
        <w:bottom w:val="none" w:sz="0" w:space="0" w:color="auto"/>
        <w:right w:val="none" w:sz="0" w:space="0" w:color="auto"/>
      </w:divBdr>
    </w:div>
    <w:div w:id="847446552">
      <w:bodyDiv w:val="1"/>
      <w:marLeft w:val="0"/>
      <w:marRight w:val="0"/>
      <w:marTop w:val="0"/>
      <w:marBottom w:val="0"/>
      <w:divBdr>
        <w:top w:val="none" w:sz="0" w:space="0" w:color="auto"/>
        <w:left w:val="none" w:sz="0" w:space="0" w:color="auto"/>
        <w:bottom w:val="none" w:sz="0" w:space="0" w:color="auto"/>
        <w:right w:val="none" w:sz="0" w:space="0" w:color="auto"/>
      </w:divBdr>
    </w:div>
    <w:div w:id="953052662">
      <w:bodyDiv w:val="1"/>
      <w:marLeft w:val="0"/>
      <w:marRight w:val="0"/>
      <w:marTop w:val="0"/>
      <w:marBottom w:val="0"/>
      <w:divBdr>
        <w:top w:val="none" w:sz="0" w:space="0" w:color="auto"/>
        <w:left w:val="none" w:sz="0" w:space="0" w:color="auto"/>
        <w:bottom w:val="none" w:sz="0" w:space="0" w:color="auto"/>
        <w:right w:val="none" w:sz="0" w:space="0" w:color="auto"/>
      </w:divBdr>
    </w:div>
    <w:div w:id="983584631">
      <w:bodyDiv w:val="1"/>
      <w:marLeft w:val="0"/>
      <w:marRight w:val="0"/>
      <w:marTop w:val="0"/>
      <w:marBottom w:val="0"/>
      <w:divBdr>
        <w:top w:val="none" w:sz="0" w:space="0" w:color="auto"/>
        <w:left w:val="none" w:sz="0" w:space="0" w:color="auto"/>
        <w:bottom w:val="none" w:sz="0" w:space="0" w:color="auto"/>
        <w:right w:val="none" w:sz="0" w:space="0" w:color="auto"/>
      </w:divBdr>
    </w:div>
    <w:div w:id="993946048">
      <w:bodyDiv w:val="1"/>
      <w:marLeft w:val="0"/>
      <w:marRight w:val="0"/>
      <w:marTop w:val="0"/>
      <w:marBottom w:val="0"/>
      <w:divBdr>
        <w:top w:val="none" w:sz="0" w:space="0" w:color="auto"/>
        <w:left w:val="none" w:sz="0" w:space="0" w:color="auto"/>
        <w:bottom w:val="none" w:sz="0" w:space="0" w:color="auto"/>
        <w:right w:val="none" w:sz="0" w:space="0" w:color="auto"/>
      </w:divBdr>
      <w:divsChild>
        <w:div w:id="744957886">
          <w:marLeft w:val="0"/>
          <w:marRight w:val="0"/>
          <w:marTop w:val="0"/>
          <w:marBottom w:val="0"/>
          <w:divBdr>
            <w:top w:val="none" w:sz="0" w:space="0" w:color="auto"/>
            <w:left w:val="none" w:sz="0" w:space="0" w:color="auto"/>
            <w:bottom w:val="none" w:sz="0" w:space="0" w:color="auto"/>
            <w:right w:val="none" w:sz="0" w:space="0" w:color="auto"/>
          </w:divBdr>
        </w:div>
      </w:divsChild>
    </w:div>
    <w:div w:id="1135753451">
      <w:bodyDiv w:val="1"/>
      <w:marLeft w:val="0"/>
      <w:marRight w:val="0"/>
      <w:marTop w:val="0"/>
      <w:marBottom w:val="0"/>
      <w:divBdr>
        <w:top w:val="none" w:sz="0" w:space="0" w:color="auto"/>
        <w:left w:val="none" w:sz="0" w:space="0" w:color="auto"/>
        <w:bottom w:val="none" w:sz="0" w:space="0" w:color="auto"/>
        <w:right w:val="none" w:sz="0" w:space="0" w:color="auto"/>
      </w:divBdr>
    </w:div>
    <w:div w:id="1180899763">
      <w:bodyDiv w:val="1"/>
      <w:marLeft w:val="0"/>
      <w:marRight w:val="0"/>
      <w:marTop w:val="0"/>
      <w:marBottom w:val="0"/>
      <w:divBdr>
        <w:top w:val="none" w:sz="0" w:space="0" w:color="auto"/>
        <w:left w:val="none" w:sz="0" w:space="0" w:color="auto"/>
        <w:bottom w:val="none" w:sz="0" w:space="0" w:color="auto"/>
        <w:right w:val="none" w:sz="0" w:space="0" w:color="auto"/>
      </w:divBdr>
    </w:div>
    <w:div w:id="1357390158">
      <w:bodyDiv w:val="1"/>
      <w:marLeft w:val="0"/>
      <w:marRight w:val="0"/>
      <w:marTop w:val="0"/>
      <w:marBottom w:val="0"/>
      <w:divBdr>
        <w:top w:val="none" w:sz="0" w:space="0" w:color="auto"/>
        <w:left w:val="none" w:sz="0" w:space="0" w:color="auto"/>
        <w:bottom w:val="none" w:sz="0" w:space="0" w:color="auto"/>
        <w:right w:val="none" w:sz="0" w:space="0" w:color="auto"/>
      </w:divBdr>
    </w:div>
    <w:div w:id="1412890967">
      <w:bodyDiv w:val="1"/>
      <w:marLeft w:val="0"/>
      <w:marRight w:val="0"/>
      <w:marTop w:val="0"/>
      <w:marBottom w:val="0"/>
      <w:divBdr>
        <w:top w:val="none" w:sz="0" w:space="0" w:color="auto"/>
        <w:left w:val="none" w:sz="0" w:space="0" w:color="auto"/>
        <w:bottom w:val="none" w:sz="0" w:space="0" w:color="auto"/>
        <w:right w:val="none" w:sz="0" w:space="0" w:color="auto"/>
      </w:divBdr>
    </w:div>
    <w:div w:id="1428691326">
      <w:bodyDiv w:val="1"/>
      <w:marLeft w:val="0"/>
      <w:marRight w:val="0"/>
      <w:marTop w:val="0"/>
      <w:marBottom w:val="0"/>
      <w:divBdr>
        <w:top w:val="none" w:sz="0" w:space="0" w:color="auto"/>
        <w:left w:val="none" w:sz="0" w:space="0" w:color="auto"/>
        <w:bottom w:val="none" w:sz="0" w:space="0" w:color="auto"/>
        <w:right w:val="none" w:sz="0" w:space="0" w:color="auto"/>
      </w:divBdr>
    </w:div>
    <w:div w:id="1462574713">
      <w:bodyDiv w:val="1"/>
      <w:marLeft w:val="0"/>
      <w:marRight w:val="0"/>
      <w:marTop w:val="0"/>
      <w:marBottom w:val="0"/>
      <w:divBdr>
        <w:top w:val="none" w:sz="0" w:space="0" w:color="auto"/>
        <w:left w:val="none" w:sz="0" w:space="0" w:color="auto"/>
        <w:bottom w:val="none" w:sz="0" w:space="0" w:color="auto"/>
        <w:right w:val="none" w:sz="0" w:space="0" w:color="auto"/>
      </w:divBdr>
    </w:div>
    <w:div w:id="1485315769">
      <w:bodyDiv w:val="1"/>
      <w:marLeft w:val="0"/>
      <w:marRight w:val="0"/>
      <w:marTop w:val="0"/>
      <w:marBottom w:val="0"/>
      <w:divBdr>
        <w:top w:val="none" w:sz="0" w:space="0" w:color="auto"/>
        <w:left w:val="none" w:sz="0" w:space="0" w:color="auto"/>
        <w:bottom w:val="none" w:sz="0" w:space="0" w:color="auto"/>
        <w:right w:val="none" w:sz="0" w:space="0" w:color="auto"/>
      </w:divBdr>
    </w:div>
    <w:div w:id="1534154510">
      <w:bodyDiv w:val="1"/>
      <w:marLeft w:val="0"/>
      <w:marRight w:val="0"/>
      <w:marTop w:val="0"/>
      <w:marBottom w:val="0"/>
      <w:divBdr>
        <w:top w:val="none" w:sz="0" w:space="0" w:color="auto"/>
        <w:left w:val="none" w:sz="0" w:space="0" w:color="auto"/>
        <w:bottom w:val="none" w:sz="0" w:space="0" w:color="auto"/>
        <w:right w:val="none" w:sz="0" w:space="0" w:color="auto"/>
      </w:divBdr>
    </w:div>
    <w:div w:id="1556509293">
      <w:bodyDiv w:val="1"/>
      <w:marLeft w:val="0"/>
      <w:marRight w:val="0"/>
      <w:marTop w:val="0"/>
      <w:marBottom w:val="0"/>
      <w:divBdr>
        <w:top w:val="none" w:sz="0" w:space="0" w:color="auto"/>
        <w:left w:val="none" w:sz="0" w:space="0" w:color="auto"/>
        <w:bottom w:val="none" w:sz="0" w:space="0" w:color="auto"/>
        <w:right w:val="none" w:sz="0" w:space="0" w:color="auto"/>
      </w:divBdr>
    </w:div>
    <w:div w:id="1598630898">
      <w:bodyDiv w:val="1"/>
      <w:marLeft w:val="0"/>
      <w:marRight w:val="0"/>
      <w:marTop w:val="0"/>
      <w:marBottom w:val="0"/>
      <w:divBdr>
        <w:top w:val="none" w:sz="0" w:space="0" w:color="auto"/>
        <w:left w:val="none" w:sz="0" w:space="0" w:color="auto"/>
        <w:bottom w:val="none" w:sz="0" w:space="0" w:color="auto"/>
        <w:right w:val="none" w:sz="0" w:space="0" w:color="auto"/>
      </w:divBdr>
    </w:div>
    <w:div w:id="1625500784">
      <w:bodyDiv w:val="1"/>
      <w:marLeft w:val="0"/>
      <w:marRight w:val="0"/>
      <w:marTop w:val="0"/>
      <w:marBottom w:val="0"/>
      <w:divBdr>
        <w:top w:val="none" w:sz="0" w:space="0" w:color="auto"/>
        <w:left w:val="none" w:sz="0" w:space="0" w:color="auto"/>
        <w:bottom w:val="none" w:sz="0" w:space="0" w:color="auto"/>
        <w:right w:val="none" w:sz="0" w:space="0" w:color="auto"/>
      </w:divBdr>
    </w:div>
    <w:div w:id="1707293508">
      <w:bodyDiv w:val="1"/>
      <w:marLeft w:val="0"/>
      <w:marRight w:val="0"/>
      <w:marTop w:val="0"/>
      <w:marBottom w:val="0"/>
      <w:divBdr>
        <w:top w:val="none" w:sz="0" w:space="0" w:color="auto"/>
        <w:left w:val="none" w:sz="0" w:space="0" w:color="auto"/>
        <w:bottom w:val="none" w:sz="0" w:space="0" w:color="auto"/>
        <w:right w:val="none" w:sz="0" w:space="0" w:color="auto"/>
      </w:divBdr>
    </w:div>
    <w:div w:id="1742941615">
      <w:bodyDiv w:val="1"/>
      <w:marLeft w:val="0"/>
      <w:marRight w:val="0"/>
      <w:marTop w:val="0"/>
      <w:marBottom w:val="0"/>
      <w:divBdr>
        <w:top w:val="none" w:sz="0" w:space="0" w:color="auto"/>
        <w:left w:val="none" w:sz="0" w:space="0" w:color="auto"/>
        <w:bottom w:val="none" w:sz="0" w:space="0" w:color="auto"/>
        <w:right w:val="none" w:sz="0" w:space="0" w:color="auto"/>
      </w:divBdr>
      <w:divsChild>
        <w:div w:id="763067787">
          <w:marLeft w:val="0"/>
          <w:marRight w:val="0"/>
          <w:marTop w:val="0"/>
          <w:marBottom w:val="0"/>
          <w:divBdr>
            <w:top w:val="none" w:sz="0" w:space="0" w:color="auto"/>
            <w:left w:val="none" w:sz="0" w:space="0" w:color="auto"/>
            <w:bottom w:val="none" w:sz="0" w:space="0" w:color="auto"/>
            <w:right w:val="none" w:sz="0" w:space="0" w:color="auto"/>
          </w:divBdr>
        </w:div>
      </w:divsChild>
    </w:div>
    <w:div w:id="1846939905">
      <w:bodyDiv w:val="1"/>
      <w:marLeft w:val="0"/>
      <w:marRight w:val="0"/>
      <w:marTop w:val="0"/>
      <w:marBottom w:val="0"/>
      <w:divBdr>
        <w:top w:val="none" w:sz="0" w:space="0" w:color="auto"/>
        <w:left w:val="none" w:sz="0" w:space="0" w:color="auto"/>
        <w:bottom w:val="none" w:sz="0" w:space="0" w:color="auto"/>
        <w:right w:val="none" w:sz="0" w:space="0" w:color="auto"/>
      </w:divBdr>
    </w:div>
    <w:div w:id="1904098222">
      <w:bodyDiv w:val="1"/>
      <w:marLeft w:val="0"/>
      <w:marRight w:val="0"/>
      <w:marTop w:val="0"/>
      <w:marBottom w:val="0"/>
      <w:divBdr>
        <w:top w:val="none" w:sz="0" w:space="0" w:color="auto"/>
        <w:left w:val="none" w:sz="0" w:space="0" w:color="auto"/>
        <w:bottom w:val="none" w:sz="0" w:space="0" w:color="auto"/>
        <w:right w:val="none" w:sz="0" w:space="0" w:color="auto"/>
      </w:divBdr>
    </w:div>
    <w:div w:id="2025400138">
      <w:bodyDiv w:val="1"/>
      <w:marLeft w:val="0"/>
      <w:marRight w:val="0"/>
      <w:marTop w:val="0"/>
      <w:marBottom w:val="0"/>
      <w:divBdr>
        <w:top w:val="none" w:sz="0" w:space="0" w:color="auto"/>
        <w:left w:val="none" w:sz="0" w:space="0" w:color="auto"/>
        <w:bottom w:val="none" w:sz="0" w:space="0" w:color="auto"/>
        <w:right w:val="none" w:sz="0" w:space="0" w:color="auto"/>
      </w:divBdr>
    </w:div>
    <w:div w:id="2067944957">
      <w:bodyDiv w:val="1"/>
      <w:marLeft w:val="0"/>
      <w:marRight w:val="0"/>
      <w:marTop w:val="0"/>
      <w:marBottom w:val="0"/>
      <w:divBdr>
        <w:top w:val="none" w:sz="0" w:space="0" w:color="auto"/>
        <w:left w:val="none" w:sz="0" w:space="0" w:color="auto"/>
        <w:bottom w:val="none" w:sz="0" w:space="0" w:color="auto"/>
        <w:right w:val="none" w:sz="0" w:space="0" w:color="auto"/>
      </w:divBdr>
      <w:divsChild>
        <w:div w:id="1335187929">
          <w:marLeft w:val="0"/>
          <w:marRight w:val="0"/>
          <w:marTop w:val="0"/>
          <w:marBottom w:val="0"/>
          <w:divBdr>
            <w:top w:val="none" w:sz="0" w:space="0" w:color="auto"/>
            <w:left w:val="none" w:sz="0" w:space="0" w:color="auto"/>
            <w:bottom w:val="none" w:sz="0" w:space="0" w:color="auto"/>
            <w:right w:val="none" w:sz="0" w:space="0" w:color="auto"/>
          </w:divBdr>
        </w:div>
      </w:divsChild>
    </w:div>
    <w:div w:id="2122259506">
      <w:bodyDiv w:val="1"/>
      <w:marLeft w:val="0"/>
      <w:marRight w:val="0"/>
      <w:marTop w:val="0"/>
      <w:marBottom w:val="0"/>
      <w:divBdr>
        <w:top w:val="none" w:sz="0" w:space="0" w:color="auto"/>
        <w:left w:val="none" w:sz="0" w:space="0" w:color="auto"/>
        <w:bottom w:val="none" w:sz="0" w:space="0" w:color="auto"/>
        <w:right w:val="none" w:sz="0" w:space="0" w:color="auto"/>
      </w:divBdr>
    </w:div>
    <w:div w:id="2123185086">
      <w:bodyDiv w:val="1"/>
      <w:marLeft w:val="0"/>
      <w:marRight w:val="0"/>
      <w:marTop w:val="0"/>
      <w:marBottom w:val="0"/>
      <w:divBdr>
        <w:top w:val="none" w:sz="0" w:space="0" w:color="auto"/>
        <w:left w:val="none" w:sz="0" w:space="0" w:color="auto"/>
        <w:bottom w:val="none" w:sz="0" w:space="0" w:color="auto"/>
        <w:right w:val="none" w:sz="0" w:space="0" w:color="auto"/>
      </w:divBdr>
      <w:divsChild>
        <w:div w:id="134567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rogercortesi.com/eqn/index.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4.uwm.edu/ltc/srs/faculty/docs/HorowitzIBMSRS.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urningtechnologies.com/responsesystemsupport/producttraining/onlinetutorials/turningpointforpctutorials/" TargetMode="External"/><Relationship Id="rId20" Type="http://schemas.openxmlformats.org/officeDocument/2006/relationships/hyperlink" Target="http://ctl.stanford.edu/PRS/Hatch_Jensen_Moore_PRS_College_Bi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wsei.ubc.ca/resources/files/Clicker_guide_CWSEI_CUSEI.pdf" TargetMode="External"/><Relationship Id="rId5" Type="http://schemas.openxmlformats.org/officeDocument/2006/relationships/settings" Target="settings.xml"/><Relationship Id="rId15" Type="http://schemas.openxmlformats.org/officeDocument/2006/relationships/hyperlink" Target="http://www.turningtechnologies.com/responsesystemsupport/internationallanguagesupportdownloads/pc/" TargetMode="External"/><Relationship Id="rId23" Type="http://schemas.openxmlformats.org/officeDocument/2006/relationships/hyperlink" Target="https://ti.fsg.ulaval.ca/etudiants/outils_technologiques/televoteur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edu.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ningtechnologies.com/responsesystemsupport/downloads/" TargetMode="External"/><Relationship Id="rId22" Type="http://schemas.openxmlformats.org/officeDocument/2006/relationships/hyperlink" Target="http://people.uncw.edu/lowery/SWSSA%20ms.pdf"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25A9-4346-4520-89E3-AE9B145B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2624</Words>
  <Characters>14435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Laberge</dc:creator>
  <cp:lastModifiedBy>Vincent Laberge</cp:lastModifiedBy>
  <cp:revision>2</cp:revision>
  <cp:lastPrinted>2011-10-26T19:21:00Z</cp:lastPrinted>
  <dcterms:created xsi:type="dcterms:W3CDTF">2012-03-22T17:38:00Z</dcterms:created>
  <dcterms:modified xsi:type="dcterms:W3CDTF">2012-03-22T17:38:00Z</dcterms:modified>
</cp:coreProperties>
</file>