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9" w:rsidRPr="00A87AED" w:rsidRDefault="11D71216" w:rsidP="11D71216">
      <w:pPr>
        <w:pStyle w:val="Titre1"/>
        <w:spacing w:line="240" w:lineRule="auto"/>
        <w:rPr>
          <w:b/>
          <w:sz w:val="36"/>
        </w:rPr>
      </w:pPr>
      <w:r w:rsidRPr="00A87AED">
        <w:rPr>
          <w:b/>
          <w:bCs/>
          <w:sz w:val="24"/>
          <w:szCs w:val="20"/>
        </w:rPr>
        <w:t>G/6.2.5-1 – Plan de communication du projet d’approche-programme</w:t>
      </w:r>
    </w:p>
    <w:p w:rsidR="00524BA3" w:rsidRPr="00524BA3" w:rsidRDefault="00524BA3" w:rsidP="11D71216">
      <w:pPr>
        <w:spacing w:line="240" w:lineRule="auto"/>
      </w:pP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rsidTr="11D71216">
        <w:trPr>
          <w:trHeight w:val="283"/>
        </w:trPr>
        <w:tc>
          <w:tcPr>
            <w:tcW w:w="15582" w:type="dxa"/>
          </w:tcPr>
          <w:p w:rsidR="006D0C5B" w:rsidRPr="00AA1620" w:rsidRDefault="11D71216" w:rsidP="11D71216">
            <w:r w:rsidRPr="11D71216">
              <w:rPr>
                <w:sz w:val="20"/>
                <w:szCs w:val="20"/>
              </w:rPr>
              <w:t>Élaborer le plan de communication du projet d'approche-programme consiste à identifier les messages à communiquer, les effets escomptés, les parties prenantes à qui les communiquer, les moyens de communications et le moment opportun.</w:t>
            </w:r>
          </w:p>
        </w:tc>
      </w:tr>
    </w:tbl>
    <w:p w:rsidR="006D0C5B" w:rsidRDefault="006D0C5B" w:rsidP="11D71216">
      <w:pPr>
        <w:spacing w:line="240" w:lineRule="auto"/>
      </w:pPr>
    </w:p>
    <w:p w:rsidR="00DB354F" w:rsidRDefault="00DB354F" w:rsidP="11D71216">
      <w:pPr>
        <w:spacing w:line="240" w:lineRule="auto"/>
      </w:pPr>
    </w:p>
    <w:p w:rsidR="00DB354F" w:rsidRPr="00A87AED" w:rsidRDefault="11D71216" w:rsidP="00A87AED">
      <w:pPr>
        <w:pStyle w:val="Titre3"/>
      </w:pPr>
      <w:r w:rsidRPr="00A87AED">
        <w:t>Identification du projet d’approche-programme</w:t>
      </w:r>
    </w:p>
    <w:tbl>
      <w:tblPr>
        <w:tblStyle w:val="Grilledutableau"/>
        <w:tblW w:w="0" w:type="auto"/>
        <w:tblLook w:val="04A0" w:firstRow="1" w:lastRow="0" w:firstColumn="1" w:lastColumn="0" w:noHBand="0" w:noVBand="1"/>
      </w:tblPr>
      <w:tblGrid>
        <w:gridCol w:w="2376"/>
        <w:gridCol w:w="15044"/>
      </w:tblGrid>
      <w:tr w:rsidR="00DB354F" w:rsidTr="11D71216">
        <w:trPr>
          <w:trHeight w:val="64"/>
        </w:trPr>
        <w:tc>
          <w:tcPr>
            <w:tcW w:w="2376" w:type="dxa"/>
            <w:shd w:val="clear" w:color="auto" w:fill="D9D9D9" w:themeFill="background1" w:themeFillShade="D9"/>
          </w:tcPr>
          <w:p w:rsidR="00DB354F" w:rsidRPr="00D679F4" w:rsidRDefault="11D71216" w:rsidP="11D71216">
            <w:pPr>
              <w:spacing w:before="40" w:after="40"/>
              <w:rPr>
                <w:b/>
              </w:rPr>
            </w:pPr>
            <w:r w:rsidRPr="11D71216">
              <w:rPr>
                <w:b/>
                <w:bCs/>
                <w:sz w:val="20"/>
                <w:szCs w:val="20"/>
              </w:rPr>
              <w:t>Titre du projet</w:t>
            </w:r>
          </w:p>
        </w:tc>
        <w:tc>
          <w:tcPr>
            <w:tcW w:w="15044" w:type="dxa"/>
          </w:tcPr>
          <w:p w:rsidR="00DB354F" w:rsidRDefault="00DB354F" w:rsidP="11D71216">
            <w:pPr>
              <w:spacing w:before="40" w:after="40"/>
            </w:pPr>
          </w:p>
        </w:tc>
      </w:tr>
    </w:tbl>
    <w:p w:rsidR="00DB354F" w:rsidRDefault="00DB354F" w:rsidP="11D71216">
      <w:pPr>
        <w:spacing w:line="240" w:lineRule="auto"/>
      </w:pPr>
    </w:p>
    <w:p w:rsidR="00DB354F" w:rsidRPr="00176687" w:rsidRDefault="11D71216" w:rsidP="00A87AED">
      <w:pPr>
        <w:pStyle w:val="Titre3"/>
      </w:pPr>
      <w:r w:rsidRPr="11D71216">
        <w:t>Historique des modifications du gabarit</w:t>
      </w:r>
    </w:p>
    <w:p w:rsidR="00DB354F" w:rsidRPr="0057344B" w:rsidRDefault="11D71216" w:rsidP="00DB354F">
      <w:pPr>
        <w:spacing w:line="240" w:lineRule="auto"/>
        <w:rPr>
          <w:i/>
        </w:rPr>
      </w:pPr>
      <w:r w:rsidRPr="11D71216">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DB354F" w:rsidTr="11D71216">
        <w:tc>
          <w:tcPr>
            <w:tcW w:w="1560" w:type="dxa"/>
            <w:shd w:val="clear" w:color="auto" w:fill="auto"/>
            <w:vAlign w:val="center"/>
          </w:tcPr>
          <w:p w:rsidR="00DB354F" w:rsidRDefault="11D71216" w:rsidP="11D71216">
            <w:pPr>
              <w:jc w:val="center"/>
            </w:pPr>
            <w:r w:rsidRPr="11D71216">
              <w:rPr>
                <w:b/>
                <w:bCs/>
                <w:sz w:val="20"/>
                <w:szCs w:val="20"/>
              </w:rPr>
              <w:t>No version</w:t>
            </w:r>
          </w:p>
        </w:tc>
        <w:tc>
          <w:tcPr>
            <w:tcW w:w="1559" w:type="dxa"/>
            <w:shd w:val="clear" w:color="auto" w:fill="auto"/>
            <w:vAlign w:val="center"/>
          </w:tcPr>
          <w:p w:rsidR="00DB354F" w:rsidRDefault="11D71216" w:rsidP="11D71216">
            <w:pPr>
              <w:jc w:val="center"/>
            </w:pPr>
            <w:r w:rsidRPr="11D71216">
              <w:rPr>
                <w:b/>
                <w:bCs/>
                <w:sz w:val="20"/>
                <w:szCs w:val="20"/>
              </w:rPr>
              <w:t>Date</w:t>
            </w:r>
          </w:p>
        </w:tc>
        <w:tc>
          <w:tcPr>
            <w:tcW w:w="2166" w:type="dxa"/>
            <w:shd w:val="clear" w:color="auto" w:fill="auto"/>
          </w:tcPr>
          <w:p w:rsidR="00DB354F" w:rsidRPr="00A923E2" w:rsidRDefault="11D71216" w:rsidP="11D71216">
            <w:pPr>
              <w:jc w:val="center"/>
              <w:rPr>
                <w:b/>
              </w:rPr>
            </w:pPr>
            <w:r w:rsidRPr="11D71216">
              <w:rPr>
                <w:b/>
                <w:bCs/>
                <w:sz w:val="20"/>
                <w:szCs w:val="20"/>
              </w:rPr>
              <w:t>Auteur</w:t>
            </w:r>
          </w:p>
        </w:tc>
        <w:tc>
          <w:tcPr>
            <w:tcW w:w="11442" w:type="dxa"/>
            <w:shd w:val="clear" w:color="auto" w:fill="auto"/>
            <w:vAlign w:val="center"/>
          </w:tcPr>
          <w:p w:rsidR="00DB354F" w:rsidRDefault="11D71216" w:rsidP="11D71216">
            <w:pPr>
              <w:jc w:val="center"/>
            </w:pPr>
            <w:r w:rsidRPr="11D71216">
              <w:rPr>
                <w:b/>
                <w:bCs/>
                <w:sz w:val="20"/>
                <w:szCs w:val="20"/>
              </w:rPr>
              <w:t>Modification(s)</w:t>
            </w:r>
          </w:p>
        </w:tc>
      </w:tr>
      <w:tr w:rsidR="00DB354F" w:rsidTr="11D71216">
        <w:tc>
          <w:tcPr>
            <w:tcW w:w="1560" w:type="dxa"/>
          </w:tcPr>
          <w:p w:rsidR="00DB354F" w:rsidRDefault="00DB354F" w:rsidP="11D71216">
            <w:pPr>
              <w:spacing w:before="40" w:after="40"/>
              <w:jc w:val="left"/>
            </w:pPr>
          </w:p>
        </w:tc>
        <w:tc>
          <w:tcPr>
            <w:tcW w:w="1559" w:type="dxa"/>
          </w:tcPr>
          <w:p w:rsidR="00DB354F" w:rsidRDefault="00DB354F" w:rsidP="11D71216">
            <w:pPr>
              <w:spacing w:before="40" w:after="40"/>
              <w:jc w:val="left"/>
            </w:pPr>
          </w:p>
        </w:tc>
        <w:tc>
          <w:tcPr>
            <w:tcW w:w="2166" w:type="dxa"/>
          </w:tcPr>
          <w:p w:rsidR="00DB354F" w:rsidRDefault="00DB354F" w:rsidP="11D71216">
            <w:pPr>
              <w:spacing w:before="40" w:after="40"/>
              <w:jc w:val="left"/>
            </w:pPr>
          </w:p>
        </w:tc>
        <w:tc>
          <w:tcPr>
            <w:tcW w:w="11442" w:type="dxa"/>
          </w:tcPr>
          <w:p w:rsidR="00DB354F" w:rsidRDefault="00DB354F" w:rsidP="11D71216">
            <w:pPr>
              <w:spacing w:before="40" w:after="40"/>
              <w:jc w:val="left"/>
            </w:pPr>
          </w:p>
        </w:tc>
      </w:tr>
      <w:tr w:rsidR="00DB354F" w:rsidTr="11D71216">
        <w:tc>
          <w:tcPr>
            <w:tcW w:w="1560" w:type="dxa"/>
          </w:tcPr>
          <w:p w:rsidR="00DB354F" w:rsidRDefault="00DB354F" w:rsidP="11D71216">
            <w:pPr>
              <w:spacing w:before="40" w:after="40"/>
              <w:jc w:val="left"/>
            </w:pPr>
          </w:p>
        </w:tc>
        <w:tc>
          <w:tcPr>
            <w:tcW w:w="1559" w:type="dxa"/>
          </w:tcPr>
          <w:p w:rsidR="00DB354F" w:rsidRDefault="00DB354F" w:rsidP="11D71216">
            <w:pPr>
              <w:spacing w:before="40" w:after="40"/>
              <w:jc w:val="left"/>
            </w:pPr>
          </w:p>
        </w:tc>
        <w:tc>
          <w:tcPr>
            <w:tcW w:w="2166" w:type="dxa"/>
          </w:tcPr>
          <w:p w:rsidR="00DB354F" w:rsidRDefault="00DB354F" w:rsidP="11D71216">
            <w:pPr>
              <w:spacing w:before="40" w:after="40"/>
              <w:jc w:val="left"/>
            </w:pPr>
          </w:p>
        </w:tc>
        <w:tc>
          <w:tcPr>
            <w:tcW w:w="11442" w:type="dxa"/>
          </w:tcPr>
          <w:p w:rsidR="00DB354F" w:rsidRDefault="00DB354F" w:rsidP="11D71216">
            <w:pPr>
              <w:spacing w:before="40" w:after="40"/>
              <w:jc w:val="left"/>
            </w:pPr>
          </w:p>
        </w:tc>
      </w:tr>
    </w:tbl>
    <w:p w:rsidR="00DB354F" w:rsidRDefault="11D71216" w:rsidP="00DB354F">
      <w:pPr>
        <w:spacing w:line="240" w:lineRule="auto"/>
      </w:pPr>
      <w:r w:rsidRPr="11D71216">
        <w:rPr>
          <w:b/>
          <w:bCs/>
          <w:sz w:val="20"/>
          <w:szCs w:val="20"/>
        </w:rPr>
        <w:t>Version.</w:t>
      </w:r>
      <w:r w:rsidRPr="11D71216">
        <w:rPr>
          <w:sz w:val="20"/>
          <w:szCs w:val="20"/>
        </w:rPr>
        <w:t xml:space="preserve"> Indiquez le numéro de version du gabarit (ex. 1.0, 1.1, 1.2, 2.0). </w:t>
      </w:r>
      <w:r w:rsidRPr="11D71216">
        <w:rPr>
          <w:b/>
          <w:bCs/>
          <w:sz w:val="20"/>
          <w:szCs w:val="20"/>
        </w:rPr>
        <w:t xml:space="preserve">Date </w:t>
      </w:r>
      <w:r w:rsidRPr="11D71216">
        <w:rPr>
          <w:sz w:val="20"/>
          <w:szCs w:val="20"/>
        </w:rPr>
        <w:t xml:space="preserve">: Indiquez la date à laquelle la modification a été apportée. Auteur : Inscrivez le nom de la personne qui a apporté les modifications. </w:t>
      </w:r>
      <w:r w:rsidRPr="11D71216">
        <w:rPr>
          <w:b/>
          <w:bCs/>
          <w:sz w:val="20"/>
          <w:szCs w:val="20"/>
        </w:rPr>
        <w:t xml:space="preserve">Modification </w:t>
      </w:r>
      <w:r w:rsidRPr="11D71216">
        <w:rPr>
          <w:sz w:val="20"/>
          <w:szCs w:val="20"/>
        </w:rPr>
        <w:t xml:space="preserve">: Décrivez la ou les modification(s) apportée(s) </w:t>
      </w:r>
    </w:p>
    <w:p w:rsidR="00DB354F" w:rsidRDefault="00DB354F" w:rsidP="11D71216">
      <w:pPr>
        <w:spacing w:line="240" w:lineRule="auto"/>
      </w:pPr>
      <w:r w:rsidRPr="11D71216">
        <w:rPr>
          <w:sz w:val="20"/>
          <w:szCs w:val="20"/>
        </w:rPr>
        <w:br w:type="page"/>
      </w:r>
    </w:p>
    <w:p w:rsidR="00C51E96" w:rsidRPr="00176687" w:rsidRDefault="11D71216" w:rsidP="00A87AED">
      <w:pPr>
        <w:pStyle w:val="Titre3"/>
      </w:pPr>
      <w:r w:rsidRPr="11D71216">
        <w:lastRenderedPageBreak/>
        <w:t>Plan de communication du projet d'approche-programme</w:t>
      </w:r>
    </w:p>
    <w:p w:rsidR="00830687" w:rsidRDefault="11D71216" w:rsidP="11D71216">
      <w:pPr>
        <w:spacing w:line="240" w:lineRule="auto"/>
        <w:rPr>
          <w:i/>
          <w:color w:val="000000" w:themeColor="text1"/>
        </w:rPr>
      </w:pPr>
      <w:r w:rsidRPr="11D71216">
        <w:rPr>
          <w:i/>
          <w:iCs/>
          <w:sz w:val="20"/>
          <w:szCs w:val="20"/>
        </w:rPr>
        <w:t xml:space="preserve">Construisez un plan des messages </w:t>
      </w:r>
      <w:r w:rsidRPr="11D71216">
        <w:rPr>
          <w:i/>
          <w:iCs/>
          <w:color w:val="000000" w:themeColor="text1"/>
          <w:sz w:val="20"/>
          <w:szCs w:val="20"/>
        </w:rPr>
        <w:t xml:space="preserve">que vous désirez communiquer aux parties prenantes. Servez-vous du registre des livrables (ÉD/6.2.1-3) pour identifier les messages, du registre des parties-prenantes (ÉD/6.1.2-1) pour cibler les destinataires et des jalons identifiés dans le registre des activités et échéancier (ÉD/6.2.2-1) pour déterminer la date.  </w:t>
      </w:r>
    </w:p>
    <w:p w:rsidR="00086A33" w:rsidRDefault="11D71216" w:rsidP="11D71216">
      <w:pPr>
        <w:pStyle w:val="Lgende"/>
        <w:spacing w:line="240" w:lineRule="auto"/>
      </w:pPr>
      <w:r w:rsidRPr="11D71216">
        <w:t>Tableau (G/6.2.5-1)-1. Plan de communication du projet d'approche-programme</w:t>
      </w:r>
    </w:p>
    <w:tbl>
      <w:tblPr>
        <w:tblStyle w:val="Grilledutableau"/>
        <w:tblW w:w="4807" w:type="pct"/>
        <w:jc w:val="right"/>
        <w:tblInd w:w="675" w:type="dxa"/>
        <w:tblLook w:val="04A0" w:firstRow="1" w:lastRow="0" w:firstColumn="1" w:lastColumn="0" w:noHBand="0" w:noVBand="1"/>
      </w:tblPr>
      <w:tblGrid>
        <w:gridCol w:w="4206"/>
        <w:gridCol w:w="4205"/>
        <w:gridCol w:w="4205"/>
        <w:gridCol w:w="4205"/>
      </w:tblGrid>
      <w:tr w:rsidR="009442D0" w:rsidTr="11D71216">
        <w:trPr>
          <w:jc w:val="right"/>
        </w:trPr>
        <w:tc>
          <w:tcPr>
            <w:tcW w:w="1250" w:type="pct"/>
            <w:shd w:val="clear" w:color="auto" w:fill="D9D9D9" w:themeFill="background1" w:themeFillShade="D9"/>
          </w:tcPr>
          <w:p w:rsidR="009442D0" w:rsidRDefault="11D71216" w:rsidP="11D71216">
            <w:pPr>
              <w:jc w:val="center"/>
              <w:rPr>
                <w:b/>
              </w:rPr>
            </w:pPr>
            <w:r w:rsidRPr="11D71216">
              <w:rPr>
                <w:b/>
                <w:bCs/>
                <w:sz w:val="20"/>
                <w:szCs w:val="20"/>
              </w:rPr>
              <w:t>Message – le quoi</w:t>
            </w:r>
          </w:p>
          <w:p w:rsidR="00731CF9" w:rsidRPr="00CF6C91" w:rsidRDefault="11D71216" w:rsidP="11D71216">
            <w:pPr>
              <w:jc w:val="center"/>
              <w:rPr>
                <w:b/>
              </w:rPr>
            </w:pPr>
            <w:r w:rsidRPr="11D71216">
              <w:rPr>
                <w:b/>
                <w:bCs/>
                <w:sz w:val="20"/>
                <w:szCs w:val="20"/>
              </w:rPr>
              <w:t>(Effet escompté – le pourquoi)</w:t>
            </w:r>
          </w:p>
        </w:tc>
        <w:tc>
          <w:tcPr>
            <w:tcW w:w="1250" w:type="pct"/>
            <w:shd w:val="clear" w:color="auto" w:fill="D9D9D9" w:themeFill="background1" w:themeFillShade="D9"/>
          </w:tcPr>
          <w:p w:rsidR="009442D0" w:rsidRPr="00CF6C91" w:rsidRDefault="11D71216" w:rsidP="11D71216">
            <w:pPr>
              <w:jc w:val="center"/>
              <w:rPr>
                <w:b/>
              </w:rPr>
            </w:pPr>
            <w:r w:rsidRPr="11D71216">
              <w:rPr>
                <w:b/>
                <w:bCs/>
                <w:sz w:val="20"/>
                <w:szCs w:val="20"/>
              </w:rPr>
              <w:t>Destinataire – le qui</w:t>
            </w:r>
          </w:p>
        </w:tc>
        <w:tc>
          <w:tcPr>
            <w:tcW w:w="1250" w:type="pct"/>
            <w:shd w:val="clear" w:color="auto" w:fill="D9D9D9" w:themeFill="background1" w:themeFillShade="D9"/>
          </w:tcPr>
          <w:p w:rsidR="009442D0" w:rsidRPr="00CF6C91" w:rsidRDefault="11D71216" w:rsidP="11D71216">
            <w:pPr>
              <w:jc w:val="center"/>
              <w:rPr>
                <w:b/>
              </w:rPr>
            </w:pPr>
            <w:r w:rsidRPr="11D71216">
              <w:rPr>
                <w:b/>
                <w:bCs/>
                <w:sz w:val="20"/>
                <w:szCs w:val="20"/>
              </w:rPr>
              <w:t>Moyen- le comment</w:t>
            </w:r>
          </w:p>
        </w:tc>
        <w:tc>
          <w:tcPr>
            <w:tcW w:w="1250" w:type="pct"/>
            <w:shd w:val="clear" w:color="auto" w:fill="D9D9D9" w:themeFill="background1" w:themeFillShade="D9"/>
          </w:tcPr>
          <w:p w:rsidR="009442D0" w:rsidRPr="00CF6C91" w:rsidRDefault="11D71216" w:rsidP="11D71216">
            <w:pPr>
              <w:jc w:val="center"/>
              <w:rPr>
                <w:b/>
              </w:rPr>
            </w:pPr>
            <w:r w:rsidRPr="11D71216">
              <w:rPr>
                <w:b/>
                <w:bCs/>
                <w:sz w:val="20"/>
                <w:szCs w:val="20"/>
              </w:rPr>
              <w:t>Date- le quand</w:t>
            </w:r>
          </w:p>
        </w:tc>
      </w:tr>
      <w:tr w:rsidR="009442D0" w:rsidTr="11D71216">
        <w:trPr>
          <w:jc w:val="right"/>
        </w:trPr>
        <w:tc>
          <w:tcPr>
            <w:tcW w:w="1250" w:type="pct"/>
          </w:tcPr>
          <w:p w:rsidR="009442D0" w:rsidRDefault="009442D0" w:rsidP="11D71216"/>
        </w:tc>
        <w:tc>
          <w:tcPr>
            <w:tcW w:w="1250" w:type="pct"/>
          </w:tcPr>
          <w:p w:rsidR="009442D0" w:rsidRDefault="009442D0" w:rsidP="11D71216"/>
        </w:tc>
        <w:tc>
          <w:tcPr>
            <w:tcW w:w="1250" w:type="pct"/>
          </w:tcPr>
          <w:p w:rsidR="009442D0" w:rsidRDefault="009442D0" w:rsidP="11D71216"/>
        </w:tc>
        <w:tc>
          <w:tcPr>
            <w:tcW w:w="1250" w:type="pct"/>
          </w:tcPr>
          <w:p w:rsidR="009442D0" w:rsidRDefault="009442D0" w:rsidP="11D71216"/>
        </w:tc>
      </w:tr>
      <w:tr w:rsidR="009442D0" w:rsidTr="11D71216">
        <w:trPr>
          <w:jc w:val="right"/>
        </w:trPr>
        <w:tc>
          <w:tcPr>
            <w:tcW w:w="1250" w:type="pct"/>
            <w:tcBorders>
              <w:bottom w:val="single" w:sz="4" w:space="0" w:color="auto"/>
            </w:tcBorders>
          </w:tcPr>
          <w:p w:rsidR="009442D0" w:rsidRDefault="009442D0" w:rsidP="11D71216"/>
        </w:tc>
        <w:tc>
          <w:tcPr>
            <w:tcW w:w="1250" w:type="pct"/>
            <w:tcBorders>
              <w:bottom w:val="single" w:sz="4" w:space="0" w:color="auto"/>
            </w:tcBorders>
          </w:tcPr>
          <w:p w:rsidR="009442D0" w:rsidRDefault="009442D0" w:rsidP="11D71216"/>
        </w:tc>
        <w:tc>
          <w:tcPr>
            <w:tcW w:w="1250" w:type="pct"/>
            <w:tcBorders>
              <w:bottom w:val="single" w:sz="4" w:space="0" w:color="auto"/>
            </w:tcBorders>
          </w:tcPr>
          <w:p w:rsidR="009442D0" w:rsidRDefault="009442D0" w:rsidP="11D71216"/>
        </w:tc>
        <w:tc>
          <w:tcPr>
            <w:tcW w:w="1250" w:type="pct"/>
            <w:tcBorders>
              <w:bottom w:val="single" w:sz="4" w:space="0" w:color="auto"/>
            </w:tcBorders>
          </w:tcPr>
          <w:p w:rsidR="009442D0" w:rsidRDefault="009442D0" w:rsidP="11D71216"/>
        </w:tc>
      </w:tr>
      <w:tr w:rsidR="009442D0" w:rsidTr="11D71216">
        <w:trPr>
          <w:jc w:val="right"/>
        </w:trPr>
        <w:tc>
          <w:tcPr>
            <w:tcW w:w="1250" w:type="pct"/>
          </w:tcPr>
          <w:p w:rsidR="009442D0" w:rsidRDefault="009442D0" w:rsidP="11D71216"/>
        </w:tc>
        <w:tc>
          <w:tcPr>
            <w:tcW w:w="1250" w:type="pct"/>
          </w:tcPr>
          <w:p w:rsidR="009442D0" w:rsidRDefault="009442D0" w:rsidP="11D71216"/>
        </w:tc>
        <w:tc>
          <w:tcPr>
            <w:tcW w:w="1250" w:type="pct"/>
          </w:tcPr>
          <w:p w:rsidR="009442D0" w:rsidRDefault="009442D0" w:rsidP="11D71216"/>
        </w:tc>
        <w:tc>
          <w:tcPr>
            <w:tcW w:w="1250" w:type="pct"/>
          </w:tcPr>
          <w:p w:rsidR="009442D0" w:rsidRDefault="009442D0" w:rsidP="11D71216"/>
        </w:tc>
      </w:tr>
    </w:tbl>
    <w:p w:rsidR="00830687" w:rsidRDefault="11D71216" w:rsidP="11D71216">
      <w:pPr>
        <w:keepNext/>
        <w:spacing w:line="240" w:lineRule="auto"/>
      </w:pPr>
      <w:r w:rsidRPr="11D71216">
        <w:rPr>
          <w:b/>
          <w:bCs/>
          <w:sz w:val="20"/>
          <w:szCs w:val="20"/>
        </w:rPr>
        <w:t>Message.</w:t>
      </w:r>
      <w:r w:rsidRPr="11D71216">
        <w:rPr>
          <w:sz w:val="20"/>
          <w:szCs w:val="20"/>
        </w:rPr>
        <w:t xml:space="preserve"> Indiquez le message à communiquer (le quoi) et précisez l’effet escompté ou le but de la communication (le pourquoi). Les messages peuvent porter sur des livrables d'ingénierie du programme (les éléments de documentation produits lors des activités 1-5), sur des livrables de gestion du projet (les éléments de documentation produits lors de activité 6), sur des décisions importantes, des succès à célébrer, etc. Inspirez-vous des diverses informations colligées dans l’ensemble des gabarits complétés pour l’activité 6.2 (</w:t>
      </w:r>
      <w:r w:rsidRPr="11D71216">
        <w:rPr>
          <w:i/>
          <w:iCs/>
          <w:sz w:val="20"/>
          <w:szCs w:val="20"/>
        </w:rPr>
        <w:t>Planifier le projet d’approche-programme</w:t>
      </w:r>
      <w:r w:rsidRPr="11D71216">
        <w:rPr>
          <w:sz w:val="20"/>
          <w:szCs w:val="20"/>
        </w:rPr>
        <w:t>).</w:t>
      </w:r>
    </w:p>
    <w:p w:rsidR="00830687" w:rsidRDefault="11D71216" w:rsidP="11D71216">
      <w:pPr>
        <w:spacing w:line="240" w:lineRule="auto"/>
      </w:pPr>
      <w:r w:rsidRPr="11D71216">
        <w:rPr>
          <w:b/>
          <w:bCs/>
          <w:sz w:val="20"/>
          <w:szCs w:val="20"/>
        </w:rPr>
        <w:t xml:space="preserve">Destinataire. </w:t>
      </w:r>
      <w:r w:rsidRPr="11D71216">
        <w:rPr>
          <w:sz w:val="20"/>
          <w:szCs w:val="20"/>
        </w:rPr>
        <w:t xml:space="preserve">Indiquez les parties prenantes (qui) avec qui vous désirez communiquer. </w:t>
      </w:r>
    </w:p>
    <w:p w:rsidR="00830687" w:rsidRDefault="11D71216" w:rsidP="11D71216">
      <w:pPr>
        <w:spacing w:line="240" w:lineRule="auto"/>
      </w:pPr>
      <w:r w:rsidRPr="11D71216">
        <w:rPr>
          <w:b/>
          <w:bCs/>
          <w:sz w:val="20"/>
          <w:szCs w:val="20"/>
        </w:rPr>
        <w:t>Moyen.</w:t>
      </w:r>
      <w:r w:rsidRPr="11D71216">
        <w:rPr>
          <w:sz w:val="20"/>
          <w:szCs w:val="20"/>
        </w:rPr>
        <w:t xml:space="preserve"> Indiquez les moyens de communication du message (le comment). Par exemple : </w:t>
      </w:r>
    </w:p>
    <w:p w:rsidR="00830687" w:rsidRDefault="11D71216" w:rsidP="11D71216">
      <w:pPr>
        <w:pStyle w:val="Paragraphedeliste"/>
        <w:numPr>
          <w:ilvl w:val="0"/>
          <w:numId w:val="4"/>
        </w:numPr>
        <w:spacing w:before="60" w:after="60" w:line="240" w:lineRule="auto"/>
        <w:ind w:left="1145" w:hanging="357"/>
        <w:rPr>
          <w:sz w:val="20"/>
          <w:szCs w:val="20"/>
        </w:rPr>
      </w:pPr>
      <w:r w:rsidRPr="11D71216">
        <w:rPr>
          <w:sz w:val="20"/>
          <w:szCs w:val="20"/>
        </w:rPr>
        <w:t>La</w:t>
      </w:r>
      <w:r w:rsidRPr="11D71216">
        <w:rPr>
          <w:i/>
          <w:iCs/>
          <w:sz w:val="20"/>
          <w:szCs w:val="20"/>
        </w:rPr>
        <w:t xml:space="preserve"> </w:t>
      </w:r>
      <w:r w:rsidRPr="11D71216">
        <w:rPr>
          <w:b/>
          <w:bCs/>
          <w:sz w:val="20"/>
          <w:szCs w:val="20"/>
        </w:rPr>
        <w:t>communication interactive</w:t>
      </w:r>
      <w:r w:rsidRPr="11D71216">
        <w:rPr>
          <w:sz w:val="20"/>
          <w:szCs w:val="20"/>
        </w:rPr>
        <w:t xml:space="preserve"> est un échange d'informations multidirectionnelles, entre plusieurs parties prenantes. Des moyens pour une communication interactive sont les suivants : réunion, atelier, visioconférence, intégration d’un point d’information aux réunions départementales, etc.</w:t>
      </w:r>
    </w:p>
    <w:p w:rsidR="00830687" w:rsidRDefault="11D71216" w:rsidP="11D71216">
      <w:pPr>
        <w:pStyle w:val="Paragraphedeliste"/>
        <w:numPr>
          <w:ilvl w:val="0"/>
          <w:numId w:val="4"/>
        </w:numPr>
        <w:spacing w:before="60" w:after="60" w:line="240" w:lineRule="auto"/>
        <w:ind w:left="1145" w:hanging="357"/>
        <w:rPr>
          <w:sz w:val="20"/>
          <w:szCs w:val="20"/>
        </w:rPr>
      </w:pPr>
      <w:r w:rsidRPr="11D71216">
        <w:rPr>
          <w:sz w:val="20"/>
          <w:szCs w:val="20"/>
        </w:rPr>
        <w:t xml:space="preserve">La </w:t>
      </w:r>
      <w:r w:rsidRPr="11D71216">
        <w:rPr>
          <w:b/>
          <w:bCs/>
          <w:i/>
          <w:iCs/>
          <w:sz w:val="20"/>
          <w:szCs w:val="20"/>
        </w:rPr>
        <w:t>communication transmise</w:t>
      </w:r>
      <w:r w:rsidRPr="11D71216">
        <w:rPr>
          <w:i/>
          <w:iCs/>
          <w:sz w:val="20"/>
          <w:szCs w:val="20"/>
        </w:rPr>
        <w:t xml:space="preserve"> </w:t>
      </w:r>
      <w:r w:rsidRPr="11D71216">
        <w:rPr>
          <w:sz w:val="20"/>
          <w:szCs w:val="20"/>
        </w:rPr>
        <w:t>assure la diffusion de l'information aux parties prenantes. Des moyens pour une communication transmissive sont les suivants : memos,  rapports, communiqué, courriel, etc.</w:t>
      </w:r>
    </w:p>
    <w:p w:rsidR="00830687" w:rsidRDefault="11D71216" w:rsidP="11D71216">
      <w:pPr>
        <w:pStyle w:val="Paragraphedeliste"/>
        <w:numPr>
          <w:ilvl w:val="0"/>
          <w:numId w:val="4"/>
        </w:numPr>
        <w:spacing w:before="0" w:after="200" w:line="240" w:lineRule="auto"/>
        <w:ind w:left="1145" w:hanging="357"/>
        <w:jc w:val="left"/>
        <w:rPr>
          <w:sz w:val="20"/>
          <w:szCs w:val="20"/>
        </w:rPr>
      </w:pPr>
      <w:r w:rsidRPr="11D71216">
        <w:rPr>
          <w:sz w:val="20"/>
          <w:szCs w:val="20"/>
        </w:rPr>
        <w:t>La</w:t>
      </w:r>
      <w:r w:rsidRPr="11D71216">
        <w:rPr>
          <w:i/>
          <w:iCs/>
          <w:sz w:val="20"/>
          <w:szCs w:val="20"/>
        </w:rPr>
        <w:t xml:space="preserve"> </w:t>
      </w:r>
      <w:r w:rsidRPr="11D71216">
        <w:rPr>
          <w:b/>
          <w:bCs/>
          <w:i/>
          <w:iCs/>
          <w:sz w:val="20"/>
          <w:szCs w:val="20"/>
        </w:rPr>
        <w:t>communication publiée</w:t>
      </w:r>
      <w:r w:rsidRPr="11D71216">
        <w:rPr>
          <w:sz w:val="20"/>
          <w:szCs w:val="20"/>
        </w:rPr>
        <w:t xml:space="preserve"> exige que les parties prenantes accèdent au contenu de la communication. Des moyens pour une communication publiée sont les suivants : site web, intranet, etc.  </w:t>
      </w:r>
    </w:p>
    <w:p w:rsidR="002B6975" w:rsidRDefault="11D71216" w:rsidP="11D71216">
      <w:pPr>
        <w:spacing w:line="240" w:lineRule="auto"/>
      </w:pPr>
      <w:r w:rsidRPr="11D71216">
        <w:rPr>
          <w:b/>
          <w:bCs/>
          <w:sz w:val="20"/>
          <w:szCs w:val="20"/>
        </w:rPr>
        <w:t>Dates</w:t>
      </w:r>
      <w:r w:rsidRPr="11D71216">
        <w:rPr>
          <w:sz w:val="20"/>
          <w:szCs w:val="20"/>
        </w:rPr>
        <w:t xml:space="preserve">. Précisez les dates et la durée de la communication du message (le </w:t>
      </w:r>
      <w:proofErr w:type="spellStart"/>
      <w:r w:rsidRPr="11D71216">
        <w:rPr>
          <w:sz w:val="20"/>
          <w:szCs w:val="20"/>
        </w:rPr>
        <w:t>quand</w:t>
      </w:r>
      <w:proofErr w:type="spellEnd"/>
      <w:r w:rsidRPr="11D71216">
        <w:rPr>
          <w:sz w:val="20"/>
          <w:szCs w:val="20"/>
        </w:rPr>
        <w:t>)</w:t>
      </w:r>
    </w:p>
    <w:p w:rsidR="00A87AED" w:rsidRDefault="00A87AED">
      <w:pPr>
        <w:spacing w:before="0" w:after="200"/>
        <w:jc w:val="left"/>
        <w:rPr>
          <w:rFonts w:eastAsiaTheme="majorEastAsia" w:cstheme="majorBidi"/>
          <w:b/>
          <w:bCs/>
          <w:szCs w:val="20"/>
        </w:rPr>
      </w:pPr>
      <w:r>
        <w:br w:type="page"/>
      </w:r>
      <w:bookmarkStart w:id="0" w:name="_GoBack"/>
      <w:bookmarkEnd w:id="0"/>
    </w:p>
    <w:p w:rsidR="00AA1620" w:rsidRPr="00176687" w:rsidRDefault="11D71216" w:rsidP="00A87AED">
      <w:pPr>
        <w:pStyle w:val="Titre3"/>
      </w:pPr>
      <w:r w:rsidRPr="11D71216">
        <w:lastRenderedPageBreak/>
        <w:t>Commentaires</w:t>
      </w:r>
    </w:p>
    <w:p w:rsidR="00AA1620" w:rsidRDefault="11D71216" w:rsidP="11D71216">
      <w:pPr>
        <w:spacing w:line="240" w:lineRule="auto"/>
      </w:pPr>
      <w:r w:rsidRPr="11D71216">
        <w:rPr>
          <w:sz w:val="20"/>
          <w:szCs w:val="20"/>
        </w:rPr>
        <w:t>Si vous avez d’autres commentaires, inscrivez-les dans cette section.</w:t>
      </w:r>
    </w:p>
    <w:p w:rsidR="006E2BB5" w:rsidRDefault="006E2BB5" w:rsidP="11D71216">
      <w:pPr>
        <w:spacing w:line="240" w:lineRule="auto"/>
      </w:pPr>
    </w:p>
    <w:p w:rsidR="005231A3" w:rsidRDefault="005231A3" w:rsidP="11D71216">
      <w:pPr>
        <w:spacing w:line="240" w:lineRule="auto"/>
      </w:pPr>
    </w:p>
    <w:p w:rsidR="005231A3" w:rsidRDefault="005231A3" w:rsidP="11D71216">
      <w:pPr>
        <w:spacing w:line="240" w:lineRule="auto"/>
      </w:pPr>
    </w:p>
    <w:p w:rsidR="005231A3" w:rsidRDefault="005231A3" w:rsidP="11D71216">
      <w:pPr>
        <w:tabs>
          <w:tab w:val="left" w:pos="7155"/>
        </w:tabs>
        <w:spacing w:line="240" w:lineRule="auto"/>
      </w:pPr>
      <w:r>
        <w:tab/>
      </w:r>
    </w:p>
    <w:p w:rsidR="005231A3" w:rsidRDefault="005231A3" w:rsidP="11D71216">
      <w:pPr>
        <w:spacing w:line="240" w:lineRule="auto"/>
      </w:pPr>
    </w:p>
    <w:p w:rsidR="005231A3" w:rsidRDefault="005231A3" w:rsidP="11D71216">
      <w:pPr>
        <w:spacing w:line="240" w:lineRule="auto"/>
      </w:pPr>
    </w:p>
    <w:p w:rsidR="005231A3" w:rsidRDefault="005231A3" w:rsidP="11D71216">
      <w:pPr>
        <w:spacing w:line="240" w:lineRule="auto"/>
      </w:pPr>
    </w:p>
    <w:p w:rsidR="005231A3" w:rsidRDefault="005231A3" w:rsidP="11D71216">
      <w:pPr>
        <w:spacing w:line="240" w:lineRule="auto"/>
      </w:pPr>
    </w:p>
    <w:p w:rsidR="005231A3" w:rsidRDefault="005231A3" w:rsidP="11D71216">
      <w:pPr>
        <w:spacing w:line="240" w:lineRule="auto"/>
      </w:pPr>
    </w:p>
    <w:p w:rsidR="005231A3" w:rsidRDefault="005231A3" w:rsidP="11D71216">
      <w:pPr>
        <w:spacing w:line="240" w:lineRule="auto"/>
      </w:pPr>
    </w:p>
    <w:p w:rsidR="005231A3" w:rsidRDefault="005231A3" w:rsidP="11D71216">
      <w:pPr>
        <w:spacing w:line="240" w:lineRule="auto"/>
      </w:pPr>
    </w:p>
    <w:p w:rsidR="00F65340" w:rsidRDefault="00F65340" w:rsidP="11D71216">
      <w:pPr>
        <w:spacing w:line="240" w:lineRule="auto"/>
      </w:pPr>
    </w:p>
    <w:p w:rsidR="00F65340" w:rsidRDefault="00F65340" w:rsidP="11D71216">
      <w:pPr>
        <w:spacing w:line="240" w:lineRule="auto"/>
      </w:pPr>
    </w:p>
    <w:p w:rsidR="00F65340" w:rsidRDefault="00F65340" w:rsidP="11D71216">
      <w:pPr>
        <w:spacing w:line="240" w:lineRule="auto"/>
      </w:pPr>
    </w:p>
    <w:p w:rsidR="00F65340" w:rsidRDefault="00F65340" w:rsidP="11D71216">
      <w:pPr>
        <w:spacing w:line="240" w:lineRule="auto"/>
      </w:pPr>
    </w:p>
    <w:p w:rsidR="00D36E6E" w:rsidRPr="00792BBD" w:rsidRDefault="11D71216" w:rsidP="00D36E6E">
      <w:pPr>
        <w:spacing w:before="0" w:after="0" w:line="240" w:lineRule="auto"/>
        <w:rPr>
          <w:sz w:val="20"/>
          <w:szCs w:val="20"/>
        </w:rPr>
      </w:pPr>
      <w:r w:rsidRPr="11D71216">
        <w:rPr>
          <w:sz w:val="20"/>
          <w:szCs w:val="20"/>
        </w:rPr>
        <w:t>____________________________________________</w:t>
      </w:r>
    </w:p>
    <w:p w:rsidR="00D36E6E" w:rsidRPr="00792BBD" w:rsidRDefault="00D36E6E" w:rsidP="00D36E6E">
      <w:pPr>
        <w:spacing w:before="0" w:after="0" w:line="240" w:lineRule="auto"/>
        <w:rPr>
          <w:sz w:val="20"/>
          <w:szCs w:val="20"/>
        </w:rPr>
      </w:pPr>
      <w:r w:rsidRPr="00792BBD">
        <w:rPr>
          <w:noProof/>
          <w:sz w:val="20"/>
          <w:szCs w:val="20"/>
          <w:lang w:eastAsia="fr-CA"/>
        </w:rPr>
        <w:drawing>
          <wp:inline distT="0" distB="0" distL="0" distR="0">
            <wp:extent cx="790575" cy="278499"/>
            <wp:effectExtent l="19050" t="0" r="9525" b="0"/>
            <wp:docPr id="4" name="Image 4" descr="88x3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cstate="print"/>
                    <a:stretch>
                      <a:fillRect/>
                    </a:stretch>
                  </pic:blipFill>
                  <pic:spPr>
                    <a:xfrm>
                      <a:off x="0" y="0"/>
                      <a:ext cx="796903" cy="280728"/>
                    </a:xfrm>
                    <a:prstGeom prst="rect">
                      <a:avLst/>
                    </a:prstGeom>
                  </pic:spPr>
                </pic:pic>
              </a:graphicData>
            </a:graphic>
          </wp:inline>
        </w:drawing>
      </w:r>
      <w:r w:rsidRPr="00792BBD">
        <w:rPr>
          <w:sz w:val="20"/>
          <w:szCs w:val="20"/>
        </w:rPr>
        <w:t xml:space="preserve">Le contenu de ce document est diffusé sous la licence </w:t>
      </w:r>
      <w:proofErr w:type="spellStart"/>
      <w:r w:rsidRPr="00792BBD">
        <w:rPr>
          <w:sz w:val="20"/>
          <w:szCs w:val="20"/>
        </w:rPr>
        <w:t>Creative</w:t>
      </w:r>
      <w:proofErr w:type="spellEnd"/>
      <w:r w:rsidRPr="00792BBD">
        <w:rPr>
          <w:sz w:val="20"/>
          <w:szCs w:val="20"/>
        </w:rPr>
        <w:t xml:space="preserve"> Commons </w:t>
      </w:r>
      <w:hyperlink r:id="rId11" w:history="1">
        <w:r w:rsidRPr="00792BBD">
          <w:rPr>
            <w:rStyle w:val="Lienhypertexte"/>
            <w:sz w:val="20"/>
            <w:szCs w:val="20"/>
          </w:rPr>
          <w:t>Attribution - Pas d’Utilisation Commerciale - Partage dans les Mêmes Conditions 3.0</w:t>
        </w:r>
      </w:hyperlink>
      <w:r w:rsidRPr="00792BBD">
        <w:rPr>
          <w:sz w:val="20"/>
          <w:szCs w:val="20"/>
        </w:rPr>
        <w:t xml:space="preserve">. </w:t>
      </w:r>
    </w:p>
    <w:p w:rsidR="00D36E6E" w:rsidRPr="00792BBD" w:rsidRDefault="11D71216" w:rsidP="00D36E6E">
      <w:pPr>
        <w:spacing w:before="0" w:after="0" w:line="240" w:lineRule="auto"/>
        <w:rPr>
          <w:sz w:val="20"/>
          <w:szCs w:val="20"/>
        </w:rPr>
      </w:pPr>
      <w:r w:rsidRPr="11D71216">
        <w:rPr>
          <w:sz w:val="20"/>
          <w:szCs w:val="20"/>
        </w:rPr>
        <w:t>Les autorisations au-delà du champ de cette licence peuvent être obtenues auprès de l'</w:t>
      </w:r>
      <w:hyperlink r:id="rId12">
        <w:r w:rsidRPr="11D71216">
          <w:rPr>
            <w:rStyle w:val="Lienhypertexte"/>
            <w:sz w:val="20"/>
            <w:szCs w:val="20"/>
          </w:rPr>
          <w:t>équipe du projet MAPES</w:t>
        </w:r>
      </w:hyperlink>
      <w:r w:rsidRPr="11D71216">
        <w:rPr>
          <w:sz w:val="20"/>
          <w:szCs w:val="20"/>
        </w:rPr>
        <w:t xml:space="preserve">.  </w:t>
      </w:r>
    </w:p>
    <w:p w:rsidR="00D36E6E" w:rsidRPr="00792BBD" w:rsidRDefault="11D71216" w:rsidP="00D36E6E">
      <w:pPr>
        <w:spacing w:before="0" w:after="0" w:line="240" w:lineRule="auto"/>
        <w:rPr>
          <w:sz w:val="20"/>
          <w:szCs w:val="20"/>
        </w:rPr>
      </w:pPr>
      <w:r w:rsidRPr="11D71216">
        <w:rPr>
          <w:sz w:val="20"/>
          <w:szCs w:val="20"/>
        </w:rPr>
        <w:t>Le projet MAPES a été financé par le Fonds de développement académique du réseau de l’Université du Québec.</w:t>
      </w:r>
    </w:p>
    <w:p w:rsidR="004B2F87" w:rsidRPr="00D36E6E" w:rsidRDefault="11D71216" w:rsidP="00D36E6E">
      <w:pPr>
        <w:spacing w:before="0" w:after="0" w:line="240" w:lineRule="auto"/>
        <w:rPr>
          <w:i/>
          <w:sz w:val="20"/>
          <w:szCs w:val="20"/>
        </w:rPr>
      </w:pPr>
      <w:r w:rsidRPr="11D71216">
        <w:rPr>
          <w:sz w:val="20"/>
          <w:szCs w:val="20"/>
        </w:rPr>
        <w:t>____________________________________________</w:t>
      </w:r>
    </w:p>
    <w:sectPr w:rsidR="004B2F87" w:rsidRPr="00D36E6E" w:rsidSect="0027498D">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53" w:rsidRDefault="00423453" w:rsidP="00176687">
      <w:r>
        <w:separator/>
      </w:r>
    </w:p>
  </w:endnote>
  <w:endnote w:type="continuationSeparator" w:id="0">
    <w:p w:rsidR="00423453" w:rsidRDefault="00423453"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1" w:rsidRDefault="001545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59"/>
      <w:docPartObj>
        <w:docPartGallery w:val="Page Numbers (Bottom of Page)"/>
        <w:docPartUnique/>
      </w:docPartObj>
    </w:sdtPr>
    <w:sdtEndPr/>
    <w:sdtContent>
      <w:p w:rsidR="001545C1" w:rsidRDefault="00423453">
        <w:pPr>
          <w:pStyle w:val="Pieddepage"/>
          <w:jc w:val="center"/>
        </w:pPr>
        <w:r>
          <w:fldChar w:fldCharType="begin"/>
        </w:r>
        <w:r>
          <w:instrText xml:space="preserve"> PAGE   \* MERGEFORMAT </w:instrText>
        </w:r>
        <w:r>
          <w:fldChar w:fldCharType="separate"/>
        </w:r>
        <w:r w:rsidR="00A87AED">
          <w:rPr>
            <w:noProof/>
          </w:rPr>
          <w:t>3</w:t>
        </w:r>
        <w:r>
          <w:rPr>
            <w:noProof/>
          </w:rPr>
          <w:fldChar w:fldCharType="end"/>
        </w:r>
      </w:p>
    </w:sdtContent>
  </w:sdt>
  <w:p w:rsidR="00DD6BD4" w:rsidRDefault="00DD6BD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1" w:rsidRDefault="001545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53" w:rsidRDefault="00423453" w:rsidP="00176687">
      <w:r>
        <w:separator/>
      </w:r>
    </w:p>
  </w:footnote>
  <w:footnote w:type="continuationSeparator" w:id="0">
    <w:p w:rsidR="00423453" w:rsidRDefault="00423453"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1" w:rsidRDefault="001545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641CB3" w:rsidRPr="00131135" w:rsidTr="00AD1E65">
      <w:tc>
        <w:tcPr>
          <w:tcW w:w="3173" w:type="pct"/>
          <w:vAlign w:val="center"/>
        </w:tcPr>
        <w:p w:rsidR="00641CB3" w:rsidRPr="00131135" w:rsidRDefault="008C6633" w:rsidP="00830687">
          <w:pPr>
            <w:pStyle w:val="En-tte"/>
          </w:pPr>
          <w:r>
            <w:t>Gabarit G/6.2.5-1</w:t>
          </w:r>
          <w:r w:rsidR="00641CB3">
            <w:t xml:space="preserve"> – </w:t>
          </w:r>
          <w:r w:rsidR="00830687">
            <w:t>Plan de communication du</w:t>
          </w:r>
          <w:r w:rsidR="00F65340">
            <w:t xml:space="preserve"> projet d'approche-programme</w:t>
          </w:r>
        </w:p>
      </w:tc>
      <w:tc>
        <w:tcPr>
          <w:tcW w:w="1827" w:type="pct"/>
        </w:tcPr>
        <w:p w:rsidR="00641CB3" w:rsidRPr="00131135" w:rsidRDefault="00641CB3" w:rsidP="00AD1E65">
          <w:pPr>
            <w:pStyle w:val="En-tte"/>
            <w:ind w:left="1416"/>
            <w:jc w:val="right"/>
          </w:pPr>
          <w:r w:rsidRPr="00131135">
            <w:rPr>
              <w:noProof/>
              <w:lang w:eastAsia="fr-CA"/>
            </w:rPr>
            <w:drawing>
              <wp:inline distT="0" distB="0" distL="0" distR="0">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641CB3" w:rsidRPr="00641CB3" w:rsidRDefault="00641CB3">
    <w:pPr>
      <w:pStyle w:val="En-tt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C1" w:rsidRDefault="001545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4C4"/>
    <w:multiLevelType w:val="hybridMultilevel"/>
    <w:tmpl w:val="67FCB57A"/>
    <w:lvl w:ilvl="0" w:tplc="962A48D4">
      <w:numFmt w:val="bullet"/>
      <w:lvlText w:val="-"/>
      <w:lvlJc w:val="left"/>
      <w:pPr>
        <w:ind w:left="785" w:hanging="360"/>
      </w:pPr>
      <w:rPr>
        <w:rFonts w:ascii="Constantia" w:eastAsiaTheme="minorHAnsi" w:hAnsi="Constantia" w:cstheme="minorBidi"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nsid w:val="264861CD"/>
    <w:multiLevelType w:val="hybridMultilevel"/>
    <w:tmpl w:val="94D8A24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nsid w:val="35397A82"/>
    <w:multiLevelType w:val="hybridMultilevel"/>
    <w:tmpl w:val="5416414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3154"/>
    <w:rsid w:val="00007B8D"/>
    <w:rsid w:val="00031CBA"/>
    <w:rsid w:val="00041A5B"/>
    <w:rsid w:val="00064FD4"/>
    <w:rsid w:val="00083C37"/>
    <w:rsid w:val="00086A33"/>
    <w:rsid w:val="000953AC"/>
    <w:rsid w:val="00097277"/>
    <w:rsid w:val="000A1855"/>
    <w:rsid w:val="000A63C3"/>
    <w:rsid w:val="000A79AB"/>
    <w:rsid w:val="000B59E6"/>
    <w:rsid w:val="000D2B4B"/>
    <w:rsid w:val="000E67D7"/>
    <w:rsid w:val="000F0B3E"/>
    <w:rsid w:val="00102D68"/>
    <w:rsid w:val="0012399A"/>
    <w:rsid w:val="00126960"/>
    <w:rsid w:val="00131135"/>
    <w:rsid w:val="0014111B"/>
    <w:rsid w:val="00150583"/>
    <w:rsid w:val="001545C1"/>
    <w:rsid w:val="00176687"/>
    <w:rsid w:val="00195E9B"/>
    <w:rsid w:val="001970D0"/>
    <w:rsid w:val="001A35D0"/>
    <w:rsid w:val="001B5D7C"/>
    <w:rsid w:val="001F0924"/>
    <w:rsid w:val="001F1283"/>
    <w:rsid w:val="0022797A"/>
    <w:rsid w:val="00233CD8"/>
    <w:rsid w:val="002405D7"/>
    <w:rsid w:val="00240F82"/>
    <w:rsid w:val="002669A9"/>
    <w:rsid w:val="0026777E"/>
    <w:rsid w:val="0027498D"/>
    <w:rsid w:val="0028774B"/>
    <w:rsid w:val="002924C4"/>
    <w:rsid w:val="00295C62"/>
    <w:rsid w:val="002B3865"/>
    <w:rsid w:val="002B6975"/>
    <w:rsid w:val="002D3A34"/>
    <w:rsid w:val="002D4A9E"/>
    <w:rsid w:val="00304757"/>
    <w:rsid w:val="0031539C"/>
    <w:rsid w:val="0031766F"/>
    <w:rsid w:val="003361F1"/>
    <w:rsid w:val="0034739C"/>
    <w:rsid w:val="00354CC9"/>
    <w:rsid w:val="00366900"/>
    <w:rsid w:val="003700DC"/>
    <w:rsid w:val="00395B8A"/>
    <w:rsid w:val="003974D3"/>
    <w:rsid w:val="003978AB"/>
    <w:rsid w:val="003A2738"/>
    <w:rsid w:val="003B5A4E"/>
    <w:rsid w:val="003B6971"/>
    <w:rsid w:val="003E767F"/>
    <w:rsid w:val="004201CB"/>
    <w:rsid w:val="00420396"/>
    <w:rsid w:val="00423453"/>
    <w:rsid w:val="00444B17"/>
    <w:rsid w:val="004568C0"/>
    <w:rsid w:val="004620F1"/>
    <w:rsid w:val="00462DAE"/>
    <w:rsid w:val="004B0170"/>
    <w:rsid w:val="004B2F87"/>
    <w:rsid w:val="004B6C89"/>
    <w:rsid w:val="004D13FB"/>
    <w:rsid w:val="004D1D58"/>
    <w:rsid w:val="004E4FBB"/>
    <w:rsid w:val="004F1F40"/>
    <w:rsid w:val="004F5046"/>
    <w:rsid w:val="00500B61"/>
    <w:rsid w:val="00516449"/>
    <w:rsid w:val="005231A3"/>
    <w:rsid w:val="005238A1"/>
    <w:rsid w:val="005249A5"/>
    <w:rsid w:val="00524BA3"/>
    <w:rsid w:val="005267CA"/>
    <w:rsid w:val="005429BC"/>
    <w:rsid w:val="00574185"/>
    <w:rsid w:val="005A10E7"/>
    <w:rsid w:val="005A601E"/>
    <w:rsid w:val="005A68A6"/>
    <w:rsid w:val="005C077A"/>
    <w:rsid w:val="005C2275"/>
    <w:rsid w:val="005C72D2"/>
    <w:rsid w:val="005D13FA"/>
    <w:rsid w:val="005E0D85"/>
    <w:rsid w:val="005F5E1C"/>
    <w:rsid w:val="00610400"/>
    <w:rsid w:val="00613548"/>
    <w:rsid w:val="00614A2F"/>
    <w:rsid w:val="00641CB3"/>
    <w:rsid w:val="00644EEC"/>
    <w:rsid w:val="00664ECD"/>
    <w:rsid w:val="006712BF"/>
    <w:rsid w:val="00682A94"/>
    <w:rsid w:val="00686771"/>
    <w:rsid w:val="006A5031"/>
    <w:rsid w:val="006C3CDD"/>
    <w:rsid w:val="006D0C5B"/>
    <w:rsid w:val="006D359A"/>
    <w:rsid w:val="006E20D2"/>
    <w:rsid w:val="006E2BB5"/>
    <w:rsid w:val="006E759B"/>
    <w:rsid w:val="00731AB5"/>
    <w:rsid w:val="00731CF9"/>
    <w:rsid w:val="00734CB4"/>
    <w:rsid w:val="00750998"/>
    <w:rsid w:val="007911CD"/>
    <w:rsid w:val="007B3D62"/>
    <w:rsid w:val="007B6271"/>
    <w:rsid w:val="007D3CF9"/>
    <w:rsid w:val="007F573C"/>
    <w:rsid w:val="0081209E"/>
    <w:rsid w:val="00825EA2"/>
    <w:rsid w:val="00830687"/>
    <w:rsid w:val="00830DAC"/>
    <w:rsid w:val="008442F3"/>
    <w:rsid w:val="0085025F"/>
    <w:rsid w:val="00850352"/>
    <w:rsid w:val="00851B86"/>
    <w:rsid w:val="0085422F"/>
    <w:rsid w:val="008662B3"/>
    <w:rsid w:val="0087027D"/>
    <w:rsid w:val="00884273"/>
    <w:rsid w:val="00884D4E"/>
    <w:rsid w:val="008A31E2"/>
    <w:rsid w:val="008B212F"/>
    <w:rsid w:val="008C46CF"/>
    <w:rsid w:val="008C6633"/>
    <w:rsid w:val="008E3C51"/>
    <w:rsid w:val="008F0077"/>
    <w:rsid w:val="009032DB"/>
    <w:rsid w:val="00907C9D"/>
    <w:rsid w:val="009172C8"/>
    <w:rsid w:val="009261B1"/>
    <w:rsid w:val="009442D0"/>
    <w:rsid w:val="009469C7"/>
    <w:rsid w:val="0095518B"/>
    <w:rsid w:val="00963A48"/>
    <w:rsid w:val="00964C09"/>
    <w:rsid w:val="00984027"/>
    <w:rsid w:val="0099003B"/>
    <w:rsid w:val="00994E31"/>
    <w:rsid w:val="009B0C4A"/>
    <w:rsid w:val="009B2AB7"/>
    <w:rsid w:val="009E4B1C"/>
    <w:rsid w:val="00A04644"/>
    <w:rsid w:val="00A523BA"/>
    <w:rsid w:val="00A577DB"/>
    <w:rsid w:val="00A87AED"/>
    <w:rsid w:val="00AA1620"/>
    <w:rsid w:val="00AA6214"/>
    <w:rsid w:val="00AB0044"/>
    <w:rsid w:val="00AD1D92"/>
    <w:rsid w:val="00AD2B65"/>
    <w:rsid w:val="00AD58BB"/>
    <w:rsid w:val="00AE7064"/>
    <w:rsid w:val="00B07729"/>
    <w:rsid w:val="00B14962"/>
    <w:rsid w:val="00B27E96"/>
    <w:rsid w:val="00B3405F"/>
    <w:rsid w:val="00B53071"/>
    <w:rsid w:val="00B5719A"/>
    <w:rsid w:val="00B63C42"/>
    <w:rsid w:val="00B80A46"/>
    <w:rsid w:val="00B91D36"/>
    <w:rsid w:val="00BA609D"/>
    <w:rsid w:val="00BB214C"/>
    <w:rsid w:val="00BB6E29"/>
    <w:rsid w:val="00BD141E"/>
    <w:rsid w:val="00BE6F8C"/>
    <w:rsid w:val="00C1021B"/>
    <w:rsid w:val="00C23A7C"/>
    <w:rsid w:val="00C51E96"/>
    <w:rsid w:val="00C703F5"/>
    <w:rsid w:val="00C72AA7"/>
    <w:rsid w:val="00C77E04"/>
    <w:rsid w:val="00C83DC5"/>
    <w:rsid w:val="00CA23B9"/>
    <w:rsid w:val="00CF4B50"/>
    <w:rsid w:val="00D24FA0"/>
    <w:rsid w:val="00D31446"/>
    <w:rsid w:val="00D326FF"/>
    <w:rsid w:val="00D34241"/>
    <w:rsid w:val="00D36E6E"/>
    <w:rsid w:val="00D37FDF"/>
    <w:rsid w:val="00D74DCE"/>
    <w:rsid w:val="00D757F9"/>
    <w:rsid w:val="00D95428"/>
    <w:rsid w:val="00DB354F"/>
    <w:rsid w:val="00DD6BD4"/>
    <w:rsid w:val="00E07976"/>
    <w:rsid w:val="00E234F5"/>
    <w:rsid w:val="00E25975"/>
    <w:rsid w:val="00E80581"/>
    <w:rsid w:val="00E9118B"/>
    <w:rsid w:val="00E93C17"/>
    <w:rsid w:val="00EA312E"/>
    <w:rsid w:val="00EC67F8"/>
    <w:rsid w:val="00ED39F3"/>
    <w:rsid w:val="00EE3F65"/>
    <w:rsid w:val="00EF6518"/>
    <w:rsid w:val="00F0596E"/>
    <w:rsid w:val="00F13FB6"/>
    <w:rsid w:val="00F2325E"/>
    <w:rsid w:val="00F30D98"/>
    <w:rsid w:val="00F36DB8"/>
    <w:rsid w:val="00F44168"/>
    <w:rsid w:val="00F65340"/>
    <w:rsid w:val="00F71EAF"/>
    <w:rsid w:val="00F73169"/>
    <w:rsid w:val="00F95AED"/>
    <w:rsid w:val="00F95B17"/>
    <w:rsid w:val="00FA7573"/>
    <w:rsid w:val="00FC2E24"/>
    <w:rsid w:val="00FD2EE8"/>
    <w:rsid w:val="00FD623F"/>
    <w:rsid w:val="00FD68BD"/>
    <w:rsid w:val="00FE2588"/>
    <w:rsid w:val="11D712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A87AED"/>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A87AED"/>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731CF9"/>
    <w:rPr>
      <w:sz w:val="16"/>
      <w:szCs w:val="16"/>
    </w:rPr>
  </w:style>
  <w:style w:type="paragraph" w:styleId="Commentaire">
    <w:name w:val="annotation text"/>
    <w:basedOn w:val="Normal"/>
    <w:link w:val="CommentaireCar"/>
    <w:uiPriority w:val="99"/>
    <w:semiHidden/>
    <w:unhideWhenUsed/>
    <w:rsid w:val="00731CF9"/>
    <w:pPr>
      <w:spacing w:line="240" w:lineRule="auto"/>
    </w:pPr>
    <w:rPr>
      <w:sz w:val="20"/>
      <w:szCs w:val="20"/>
    </w:rPr>
  </w:style>
  <w:style w:type="character" w:customStyle="1" w:styleId="CommentaireCar">
    <w:name w:val="Commentaire Car"/>
    <w:basedOn w:val="Policepardfaut"/>
    <w:link w:val="Commentaire"/>
    <w:uiPriority w:val="99"/>
    <w:semiHidden/>
    <w:rsid w:val="00731CF9"/>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731CF9"/>
    <w:rPr>
      <w:b/>
      <w:bCs/>
    </w:rPr>
  </w:style>
  <w:style w:type="character" w:customStyle="1" w:styleId="ObjetducommentaireCar">
    <w:name w:val="Objet du commentaire Car"/>
    <w:basedOn w:val="CommentaireCar"/>
    <w:link w:val="Objetducommentaire"/>
    <w:uiPriority w:val="99"/>
    <w:semiHidden/>
    <w:rsid w:val="00731CF9"/>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731CF9"/>
    <w:rPr>
      <w:sz w:val="16"/>
      <w:szCs w:val="16"/>
    </w:rPr>
  </w:style>
  <w:style w:type="paragraph" w:styleId="Commentaire">
    <w:name w:val="annotation text"/>
    <w:basedOn w:val="Normal"/>
    <w:link w:val="CommentaireCar"/>
    <w:uiPriority w:val="99"/>
    <w:semiHidden/>
    <w:unhideWhenUsed/>
    <w:rsid w:val="00731CF9"/>
    <w:pPr>
      <w:spacing w:line="240" w:lineRule="auto"/>
    </w:pPr>
    <w:rPr>
      <w:sz w:val="20"/>
      <w:szCs w:val="20"/>
    </w:rPr>
  </w:style>
  <w:style w:type="character" w:customStyle="1" w:styleId="CommentaireCar">
    <w:name w:val="Commentaire Car"/>
    <w:basedOn w:val="Policepardfaut"/>
    <w:link w:val="Commentaire"/>
    <w:uiPriority w:val="99"/>
    <w:semiHidden/>
    <w:rsid w:val="00731CF9"/>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731CF9"/>
    <w:rPr>
      <w:b/>
      <w:bCs/>
    </w:rPr>
  </w:style>
  <w:style w:type="character" w:customStyle="1" w:styleId="ObjetducommentaireCar">
    <w:name w:val="Objet du commentaire Car"/>
    <w:basedOn w:val="CommentaireCar"/>
    <w:link w:val="Objetducommentaire"/>
    <w:uiPriority w:val="99"/>
    <w:semiHidden/>
    <w:rsid w:val="00731CF9"/>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89974">
      <w:bodyDiv w:val="1"/>
      <w:marLeft w:val="0"/>
      <w:marRight w:val="0"/>
      <w:marTop w:val="0"/>
      <w:marBottom w:val="0"/>
      <w:divBdr>
        <w:top w:val="none" w:sz="0" w:space="0" w:color="auto"/>
        <w:left w:val="none" w:sz="0" w:space="0" w:color="auto"/>
        <w:bottom w:val="none" w:sz="0" w:space="0" w:color="auto"/>
        <w:right w:val="none" w:sz="0" w:space="0" w:color="auto"/>
      </w:divBdr>
    </w:div>
    <w:div w:id="15932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agogie.uquebec.ca/portail/approche-programme/a-propos-du-projet-mapes/equipe-du-projet-map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deed.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sa/3.0/deed.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532E-E4BB-4E1F-B764-A8D0A4F4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3142</Characters>
  <Application>Microsoft Office Word</Application>
  <DocSecurity>0</DocSecurity>
  <Lines>26</Lines>
  <Paragraphs>7</Paragraphs>
  <ScaleCrop>false</ScaleCrop>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11</cp:revision>
  <dcterms:created xsi:type="dcterms:W3CDTF">2015-07-20T16:42:00Z</dcterms:created>
  <dcterms:modified xsi:type="dcterms:W3CDTF">2015-08-11T18:43:00Z</dcterms:modified>
</cp:coreProperties>
</file>